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67C2C">
      <w:pPr>
        <w:widowControl/>
        <w:spacing w:before="100" w:beforeAutospacing="1" w:after="100" w:afterAutospacing="1"/>
        <w:jc w:val="center"/>
        <w:outlineLvl w:val="1"/>
        <w:rPr>
          <w:rFonts w:ascii="宋体" w:hAnsi="宋体"/>
          <w:b/>
          <w:kern w:val="0"/>
          <w:sz w:val="44"/>
          <w:szCs w:val="44"/>
        </w:rPr>
      </w:pPr>
      <w:bookmarkStart w:id="1" w:name="_GoBack"/>
      <w:bookmarkEnd w:id="1"/>
    </w:p>
    <w:p w14:paraId="67766D56">
      <w:pPr>
        <w:widowControl/>
        <w:spacing w:before="100" w:beforeAutospacing="1" w:after="100" w:afterAutospacing="1"/>
        <w:jc w:val="center"/>
        <w:outlineLvl w:val="1"/>
        <w:rPr>
          <w:rFonts w:ascii="宋体" w:hAnsi="宋体"/>
          <w:b/>
          <w:kern w:val="0"/>
          <w:sz w:val="44"/>
          <w:szCs w:val="44"/>
        </w:rPr>
      </w:pPr>
    </w:p>
    <w:p w14:paraId="454D75C7">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托克逊县政务服务和公共资源交易中心2024年单位预算公开</w:t>
      </w:r>
    </w:p>
    <w:p w14:paraId="47AC1E99">
      <w:pPr>
        <w:widowControl/>
        <w:spacing w:before="100" w:beforeAutospacing="1" w:after="100" w:afterAutospacing="1"/>
        <w:jc w:val="center"/>
        <w:outlineLvl w:val="1"/>
        <w:rPr>
          <w:rFonts w:ascii="宋体" w:hAnsi="宋体"/>
          <w:b/>
          <w:kern w:val="0"/>
          <w:sz w:val="44"/>
          <w:szCs w:val="44"/>
        </w:rPr>
      </w:pPr>
    </w:p>
    <w:p w14:paraId="311E9C1D">
      <w:pPr>
        <w:widowControl/>
        <w:spacing w:before="100" w:beforeAutospacing="1" w:after="100" w:afterAutospacing="1"/>
        <w:jc w:val="center"/>
        <w:outlineLvl w:val="1"/>
        <w:rPr>
          <w:rFonts w:ascii="宋体" w:hAnsi="宋体"/>
          <w:b/>
          <w:kern w:val="0"/>
          <w:sz w:val="44"/>
          <w:szCs w:val="44"/>
        </w:rPr>
      </w:pPr>
    </w:p>
    <w:p w14:paraId="7E57D7C7">
      <w:pPr>
        <w:widowControl/>
        <w:spacing w:before="100" w:beforeAutospacing="1" w:after="100" w:afterAutospacing="1"/>
        <w:jc w:val="center"/>
        <w:outlineLvl w:val="1"/>
        <w:rPr>
          <w:rFonts w:ascii="宋体" w:hAnsi="宋体"/>
          <w:b/>
          <w:kern w:val="0"/>
          <w:sz w:val="44"/>
          <w:szCs w:val="44"/>
        </w:rPr>
      </w:pPr>
    </w:p>
    <w:p w14:paraId="0AFDE5EE">
      <w:pPr>
        <w:widowControl/>
        <w:spacing w:before="100" w:beforeAutospacing="1" w:after="100" w:afterAutospacing="1"/>
        <w:jc w:val="center"/>
        <w:outlineLvl w:val="1"/>
        <w:rPr>
          <w:rFonts w:ascii="宋体" w:hAnsi="宋体"/>
          <w:b/>
          <w:kern w:val="0"/>
          <w:sz w:val="44"/>
          <w:szCs w:val="44"/>
        </w:rPr>
      </w:pPr>
    </w:p>
    <w:p w14:paraId="496AA005">
      <w:pPr>
        <w:widowControl/>
        <w:spacing w:before="100" w:beforeAutospacing="1" w:after="100" w:afterAutospacing="1"/>
        <w:jc w:val="center"/>
        <w:outlineLvl w:val="1"/>
        <w:rPr>
          <w:rFonts w:ascii="宋体" w:hAnsi="宋体"/>
          <w:b/>
          <w:kern w:val="0"/>
          <w:sz w:val="44"/>
          <w:szCs w:val="44"/>
        </w:rPr>
      </w:pPr>
    </w:p>
    <w:p w14:paraId="1A89C160">
      <w:pPr>
        <w:widowControl/>
        <w:spacing w:before="100" w:beforeAutospacing="1" w:after="100" w:afterAutospacing="1"/>
        <w:jc w:val="center"/>
        <w:outlineLvl w:val="1"/>
        <w:rPr>
          <w:rFonts w:ascii="宋体" w:hAnsi="宋体"/>
          <w:b/>
          <w:kern w:val="0"/>
          <w:sz w:val="44"/>
          <w:szCs w:val="44"/>
        </w:rPr>
      </w:pPr>
    </w:p>
    <w:p w14:paraId="31CC4662">
      <w:pPr>
        <w:widowControl/>
        <w:spacing w:before="100" w:beforeAutospacing="1" w:after="100" w:afterAutospacing="1"/>
        <w:jc w:val="center"/>
        <w:outlineLvl w:val="1"/>
        <w:rPr>
          <w:rFonts w:ascii="宋体" w:hAnsi="宋体"/>
          <w:b/>
          <w:kern w:val="0"/>
          <w:sz w:val="44"/>
          <w:szCs w:val="44"/>
        </w:rPr>
      </w:pPr>
    </w:p>
    <w:p w14:paraId="04B4F486">
      <w:pPr>
        <w:widowControl/>
        <w:spacing w:before="100" w:beforeAutospacing="1" w:after="100" w:afterAutospacing="1"/>
        <w:jc w:val="center"/>
        <w:outlineLvl w:val="1"/>
        <w:rPr>
          <w:rFonts w:ascii="宋体" w:hAnsi="宋体"/>
          <w:b/>
          <w:kern w:val="0"/>
          <w:sz w:val="44"/>
          <w:szCs w:val="44"/>
        </w:rPr>
      </w:pPr>
    </w:p>
    <w:p w14:paraId="2D1560C5">
      <w:pPr>
        <w:widowControl/>
        <w:spacing w:before="100" w:beforeAutospacing="1" w:after="100" w:afterAutospacing="1"/>
        <w:jc w:val="center"/>
        <w:outlineLvl w:val="1"/>
        <w:rPr>
          <w:rFonts w:ascii="宋体" w:hAnsi="宋体"/>
          <w:b/>
          <w:kern w:val="0"/>
          <w:sz w:val="44"/>
          <w:szCs w:val="44"/>
        </w:rPr>
      </w:pPr>
    </w:p>
    <w:p w14:paraId="282E1FDD">
      <w:pPr>
        <w:widowControl/>
        <w:spacing w:before="100" w:beforeAutospacing="1" w:after="100" w:afterAutospacing="1"/>
        <w:jc w:val="center"/>
        <w:outlineLvl w:val="1"/>
        <w:rPr>
          <w:rFonts w:ascii="宋体" w:hAnsi="宋体"/>
          <w:b/>
          <w:kern w:val="0"/>
          <w:sz w:val="44"/>
          <w:szCs w:val="44"/>
        </w:rPr>
      </w:pPr>
    </w:p>
    <w:p w14:paraId="0C8920E7">
      <w:pPr>
        <w:widowControl/>
        <w:spacing w:before="100" w:beforeAutospacing="1" w:after="100" w:afterAutospacing="1"/>
        <w:jc w:val="center"/>
        <w:outlineLvl w:val="1"/>
        <w:rPr>
          <w:rFonts w:ascii="宋体" w:hAnsi="宋体"/>
          <w:b/>
          <w:kern w:val="0"/>
          <w:sz w:val="44"/>
          <w:szCs w:val="44"/>
        </w:rPr>
      </w:pPr>
    </w:p>
    <w:p w14:paraId="03BFF991">
      <w:pPr>
        <w:widowControl/>
        <w:spacing w:before="100" w:beforeAutospacing="1" w:after="100" w:afterAutospacing="1"/>
        <w:jc w:val="center"/>
        <w:outlineLvl w:val="1"/>
        <w:rPr>
          <w:rFonts w:ascii="宋体" w:hAnsi="宋体"/>
          <w:b/>
          <w:kern w:val="0"/>
          <w:sz w:val="44"/>
          <w:szCs w:val="44"/>
        </w:rPr>
      </w:pPr>
    </w:p>
    <w:p w14:paraId="76D5D344">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0416BC43">
      <w:pPr>
        <w:widowControl/>
        <w:spacing w:line="600" w:lineRule="exact"/>
        <w:ind w:firstLine="883" w:firstLineChars="200"/>
        <w:outlineLvl w:val="1"/>
        <w:rPr>
          <w:rFonts w:ascii="宋体" w:hAnsi="宋体"/>
          <w:b/>
          <w:kern w:val="0"/>
          <w:sz w:val="44"/>
          <w:szCs w:val="44"/>
        </w:rPr>
      </w:pPr>
    </w:p>
    <w:p w14:paraId="774100D2">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13C9781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3311EC3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51A0DC17">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232848D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5B7ECB2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2A4369D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7740F19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1181117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1F86B89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0E64A74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4672965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34FDE33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0B019E0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58173F9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0EF04D2B">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33CD2A0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一、关于托克逊县政务服务和公共资源交易中心单位2024年收支预算情况的总体说明</w:t>
      </w:r>
    </w:p>
    <w:p w14:paraId="60D1823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二、关于托克逊县政务服务和公共资源交易中心单位2024年收入预算情况说明</w:t>
      </w:r>
    </w:p>
    <w:p w14:paraId="607C681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三、关于托克逊县政务服务和公共资源交易中心单位2024年支出预算情况说明</w:t>
      </w:r>
    </w:p>
    <w:p w14:paraId="1FB32A55">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四、关于托克逊县政务服务和公共资源交易中心单位2024年财政拨款收支预算情况的总体说明</w:t>
      </w:r>
    </w:p>
    <w:p w14:paraId="376BB3C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五、关于托克逊县政务服务和公共资源交易中心单位2024年一般公共预算当年拨款情况说明</w:t>
      </w:r>
    </w:p>
    <w:p w14:paraId="39DCBC4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六、关于托克逊县政务服务和公共资源交易中心单位2024年一般公共预算基本支出情况说明</w:t>
      </w:r>
    </w:p>
    <w:p w14:paraId="642FA13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七、关于托克逊县政务服务和公共资源交易中心单位2024年一般公共预算项目支出情况说明</w:t>
      </w:r>
    </w:p>
    <w:p w14:paraId="1249C33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八、关于托克逊县政务服务和公共资源交易中心单位2024年政府性基金预算拨款情况说明</w:t>
      </w:r>
    </w:p>
    <w:p w14:paraId="32D3840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九、关于托克逊县政务服务和公共资源交易中心单位2024年国有资本经营预算拨款情况说明</w:t>
      </w:r>
    </w:p>
    <w:p w14:paraId="777BDE7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十、关于托克逊县政务服务和公共资源交易中心单位2024年财政拨款“三公”经费预算情况说明</w:t>
      </w:r>
    </w:p>
    <w:p w14:paraId="6612A61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十一、关于托克逊县政务服务和公共资源交易中心单位2024年上年结转结余预算情况说明</w:t>
      </w:r>
    </w:p>
    <w:p w14:paraId="7479B96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7CCAC5CF">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0A13A04C">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2DF92E18">
      <w:pPr>
        <w:widowControl/>
        <w:jc w:val="center"/>
        <w:outlineLvl w:val="1"/>
        <w:rPr>
          <w:rFonts w:ascii="宋体" w:hAnsi="宋体"/>
          <w:b/>
          <w:kern w:val="0"/>
          <w:sz w:val="32"/>
          <w:szCs w:val="32"/>
        </w:rPr>
      </w:pPr>
    </w:p>
    <w:p w14:paraId="4B6A282F">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42946845">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（一）贯彻执行党和国家政务服务和公共资源交易的法律法规和方针政策，落实自治区、市委、市政府和县委、具人民政府对政务服务和公共资源交易的工作要求。</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（二）承担全县政务服务规范化、标准化工作，为“放管服”改革落地提供支撑。</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（三）负责对全县工程建设项目招投标、矿业权出让、国有产权交易、政府采购以及市场化方式配置的自然资源、资产股权、环境权等各类公共资源交易，提供见证、场所、信息、档案、专家抽取等管理和服务。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（四）承担全县政务服务数据汇聚整合、共享开放、应用融合等数据管理工作。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（五）承担全县一体化在线政务服务平台和公共资源交易平台建设、运行维护等工作，承担“12345”热线受理、转办等相关工作。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（六）承担县政务服务大厅和公共资源交易大厅的日常管理及规范化建设工作。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（七）完成县委、县人民政府交办的其他事项。</w:t>
      </w:r>
    </w:p>
    <w:p w14:paraId="5270E6B2">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504F2D61">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托克逊县政务服务和公共资源交易中心单位无下属预算单位，下设3个处室，分别是：综合科（12345热线管理科）、政务服务和大厅管理科、公共资源交易和建设管理科</w:t>
      </w:r>
      <w:r>
        <w:rPr>
          <w:rFonts w:hint="eastAsia" w:ascii="仿宋_GB2312" w:hAnsi="宋体" w:eastAsia="仿宋_GB2312" w:cs="宋体"/>
          <w:kern w:val="0"/>
          <w:sz w:val="32"/>
          <w:szCs w:val="32"/>
        </w:rPr>
        <w:t>。</w:t>
      </w:r>
    </w:p>
    <w:p w14:paraId="088CBF9A">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托克逊县政务服务和公共资源交易中心单位编制数10，实有人数5人，其中：在职5人，增加0人；退休0人，增加0人；离休0人，增加0人。</w:t>
      </w:r>
    </w:p>
    <w:p w14:paraId="1A9F36DD">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69086D70">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035B418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1994E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5EED715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编制单位：托克逊县政务服务和公共资源交易中心</w:t>
            </w:r>
          </w:p>
        </w:tc>
        <w:tc>
          <w:tcPr>
            <w:tcW w:w="1308" w:type="dxa"/>
            <w:tcBorders>
              <w:top w:val="nil"/>
              <w:left w:val="nil"/>
              <w:bottom w:val="nil"/>
              <w:right w:val="nil"/>
            </w:tcBorders>
          </w:tcPr>
          <w:p w14:paraId="56230C1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7B894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01668670">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55401D80">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69923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1F30CDCB">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2E53B85E">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5CD4BCE6">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685F99B8">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3F8BAF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FB6D8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67A5DCA3">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164.17</w:t>
            </w:r>
          </w:p>
        </w:tc>
        <w:tc>
          <w:tcPr>
            <w:tcW w:w="2693" w:type="dxa"/>
            <w:tcBorders>
              <w:top w:val="nil"/>
              <w:left w:val="nil"/>
              <w:bottom w:val="single" w:color="auto" w:sz="4" w:space="0"/>
              <w:right w:val="nil"/>
            </w:tcBorders>
            <w:shd w:val="clear" w:color="auto" w:fill="auto"/>
            <w:noWrap/>
            <w:vAlign w:val="center"/>
          </w:tcPr>
          <w:p w14:paraId="610E381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98A091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142.27</w:t>
            </w:r>
          </w:p>
        </w:tc>
      </w:tr>
      <w:tr w14:paraId="7882C5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CDA287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084EFCDB">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164.17</w:t>
            </w:r>
          </w:p>
        </w:tc>
        <w:tc>
          <w:tcPr>
            <w:tcW w:w="2693" w:type="dxa"/>
            <w:tcBorders>
              <w:top w:val="nil"/>
              <w:left w:val="nil"/>
              <w:bottom w:val="single" w:color="auto" w:sz="4" w:space="0"/>
              <w:right w:val="nil"/>
            </w:tcBorders>
            <w:shd w:val="clear" w:color="auto" w:fill="auto"/>
            <w:noWrap/>
            <w:vAlign w:val="center"/>
          </w:tcPr>
          <w:p w14:paraId="594703D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6B6EB5">
            <w:pPr>
              <w:widowControl/>
              <w:spacing w:line="300" w:lineRule="exact"/>
              <w:jc w:val="right"/>
              <w:rPr>
                <w:rFonts w:ascii="仿宋_GB2312" w:hAnsi="宋体" w:eastAsia="仿宋_GB2312" w:cs="宋体"/>
                <w:kern w:val="0"/>
                <w:sz w:val="18"/>
                <w:szCs w:val="18"/>
              </w:rPr>
            </w:pPr>
          </w:p>
        </w:tc>
      </w:tr>
      <w:tr w14:paraId="75BF77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D3751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0A3FC51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164.17</w:t>
            </w:r>
          </w:p>
        </w:tc>
        <w:tc>
          <w:tcPr>
            <w:tcW w:w="2693" w:type="dxa"/>
            <w:tcBorders>
              <w:top w:val="nil"/>
              <w:left w:val="nil"/>
              <w:bottom w:val="single" w:color="auto" w:sz="4" w:space="0"/>
              <w:right w:val="nil"/>
            </w:tcBorders>
            <w:shd w:val="clear" w:color="auto" w:fill="auto"/>
            <w:noWrap/>
            <w:vAlign w:val="center"/>
          </w:tcPr>
          <w:p w14:paraId="4B7956C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03E6F2">
            <w:pPr>
              <w:widowControl/>
              <w:spacing w:line="300" w:lineRule="exact"/>
              <w:jc w:val="right"/>
              <w:rPr>
                <w:rFonts w:ascii="仿宋_GB2312" w:hAnsi="宋体" w:eastAsia="仿宋_GB2312" w:cs="宋体"/>
                <w:kern w:val="0"/>
                <w:sz w:val="18"/>
                <w:szCs w:val="18"/>
              </w:rPr>
            </w:pPr>
          </w:p>
        </w:tc>
      </w:tr>
      <w:tr w14:paraId="55CA5E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5F16A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3F56A7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902815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27E6B4">
            <w:pPr>
              <w:widowControl/>
              <w:spacing w:line="300" w:lineRule="exact"/>
              <w:jc w:val="right"/>
              <w:rPr>
                <w:rFonts w:ascii="仿宋_GB2312" w:hAnsi="宋体" w:eastAsia="仿宋_GB2312" w:cs="宋体"/>
                <w:kern w:val="0"/>
                <w:sz w:val="18"/>
                <w:szCs w:val="18"/>
              </w:rPr>
            </w:pPr>
          </w:p>
        </w:tc>
      </w:tr>
      <w:tr w14:paraId="35DA12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A7CA1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7301A096">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07A837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125881">
            <w:pPr>
              <w:widowControl/>
              <w:spacing w:line="300" w:lineRule="exact"/>
              <w:jc w:val="right"/>
              <w:rPr>
                <w:rFonts w:ascii="仿宋_GB2312" w:hAnsi="宋体" w:eastAsia="仿宋_GB2312" w:cs="宋体"/>
                <w:kern w:val="0"/>
                <w:sz w:val="18"/>
                <w:szCs w:val="18"/>
              </w:rPr>
            </w:pPr>
          </w:p>
        </w:tc>
      </w:tr>
      <w:tr w14:paraId="4AD526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009C1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471BBD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A3FB62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3C56A7">
            <w:pPr>
              <w:widowControl/>
              <w:spacing w:line="300" w:lineRule="exact"/>
              <w:jc w:val="right"/>
              <w:rPr>
                <w:rFonts w:ascii="仿宋_GB2312" w:hAnsi="宋体" w:eastAsia="仿宋_GB2312" w:cs="宋体"/>
                <w:kern w:val="0"/>
                <w:sz w:val="18"/>
                <w:szCs w:val="18"/>
              </w:rPr>
            </w:pPr>
          </w:p>
        </w:tc>
      </w:tr>
      <w:tr w14:paraId="1BA537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1FA5F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4F2ED80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321B87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AF859A">
            <w:pPr>
              <w:widowControl/>
              <w:spacing w:line="300" w:lineRule="exact"/>
              <w:jc w:val="right"/>
              <w:rPr>
                <w:rFonts w:ascii="仿宋_GB2312" w:hAnsi="宋体" w:eastAsia="仿宋_GB2312" w:cs="宋体"/>
                <w:kern w:val="0"/>
                <w:sz w:val="18"/>
                <w:szCs w:val="18"/>
              </w:rPr>
            </w:pPr>
          </w:p>
        </w:tc>
      </w:tr>
      <w:tr w14:paraId="0050A5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5E029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D962FC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5B2AAD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5209D9">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9.84</w:t>
            </w:r>
          </w:p>
        </w:tc>
      </w:tr>
      <w:tr w14:paraId="6B1C87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F44B8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27029FD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ABBA20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43979E">
            <w:pPr>
              <w:widowControl/>
              <w:spacing w:line="300" w:lineRule="exact"/>
              <w:jc w:val="right"/>
              <w:rPr>
                <w:rFonts w:ascii="仿宋_GB2312" w:hAnsi="宋体" w:eastAsia="仿宋_GB2312" w:cs="宋体"/>
                <w:kern w:val="0"/>
                <w:sz w:val="18"/>
                <w:szCs w:val="18"/>
              </w:rPr>
            </w:pPr>
          </w:p>
        </w:tc>
      </w:tr>
      <w:tr w14:paraId="51201C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8BEF7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536DDF0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911D7A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89E4EC">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4.18</w:t>
            </w:r>
          </w:p>
        </w:tc>
      </w:tr>
      <w:tr w14:paraId="74EA79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FB1A7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5732E34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6450BE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1E68E36">
            <w:pPr>
              <w:widowControl/>
              <w:spacing w:line="300" w:lineRule="exact"/>
              <w:jc w:val="right"/>
              <w:rPr>
                <w:rFonts w:ascii="仿宋_GB2312" w:hAnsi="宋体" w:eastAsia="仿宋_GB2312" w:cs="宋体"/>
                <w:kern w:val="0"/>
                <w:sz w:val="18"/>
                <w:szCs w:val="18"/>
              </w:rPr>
            </w:pPr>
          </w:p>
        </w:tc>
      </w:tr>
      <w:tr w14:paraId="1993D1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4A7CF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5EA92D0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B30635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5F001B">
            <w:pPr>
              <w:widowControl/>
              <w:spacing w:line="300" w:lineRule="exact"/>
              <w:jc w:val="right"/>
              <w:rPr>
                <w:rFonts w:ascii="仿宋_GB2312" w:hAnsi="宋体" w:eastAsia="仿宋_GB2312" w:cs="宋体"/>
                <w:kern w:val="0"/>
                <w:sz w:val="18"/>
                <w:szCs w:val="18"/>
              </w:rPr>
            </w:pPr>
          </w:p>
        </w:tc>
      </w:tr>
      <w:tr w14:paraId="03B2BB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E9E4F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6602A0F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DE6028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FB532D">
            <w:pPr>
              <w:widowControl/>
              <w:spacing w:line="300" w:lineRule="exact"/>
              <w:jc w:val="right"/>
              <w:rPr>
                <w:rFonts w:ascii="仿宋_GB2312" w:hAnsi="宋体" w:eastAsia="仿宋_GB2312" w:cs="宋体"/>
                <w:kern w:val="0"/>
                <w:sz w:val="18"/>
                <w:szCs w:val="18"/>
              </w:rPr>
            </w:pPr>
          </w:p>
        </w:tc>
      </w:tr>
      <w:tr w14:paraId="6A5F07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C7ECD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62D5973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7182D1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85D592">
            <w:pPr>
              <w:widowControl/>
              <w:spacing w:line="300" w:lineRule="exact"/>
              <w:jc w:val="right"/>
              <w:rPr>
                <w:rFonts w:ascii="仿宋_GB2312" w:hAnsi="宋体" w:eastAsia="仿宋_GB2312" w:cs="宋体"/>
                <w:kern w:val="0"/>
                <w:sz w:val="18"/>
                <w:szCs w:val="18"/>
              </w:rPr>
            </w:pPr>
          </w:p>
        </w:tc>
      </w:tr>
      <w:tr w14:paraId="358FDE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A3FC1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600B63B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FFD170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69668D">
            <w:pPr>
              <w:widowControl/>
              <w:spacing w:line="300" w:lineRule="exact"/>
              <w:jc w:val="right"/>
              <w:rPr>
                <w:rFonts w:ascii="仿宋_GB2312" w:hAnsi="宋体" w:eastAsia="仿宋_GB2312" w:cs="宋体"/>
                <w:kern w:val="0"/>
                <w:sz w:val="18"/>
                <w:szCs w:val="18"/>
              </w:rPr>
            </w:pPr>
          </w:p>
        </w:tc>
      </w:tr>
      <w:tr w14:paraId="665B37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B49669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79F1771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F7264B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28F1667">
            <w:pPr>
              <w:widowControl/>
              <w:spacing w:line="300" w:lineRule="exact"/>
              <w:jc w:val="right"/>
              <w:rPr>
                <w:rFonts w:ascii="仿宋_GB2312" w:hAnsi="宋体" w:eastAsia="仿宋_GB2312" w:cs="宋体"/>
                <w:kern w:val="0"/>
                <w:sz w:val="18"/>
                <w:szCs w:val="18"/>
              </w:rPr>
            </w:pPr>
          </w:p>
        </w:tc>
      </w:tr>
      <w:tr w14:paraId="1BF7BA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653C3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4AC31EF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A8874B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F1D7FD">
            <w:pPr>
              <w:widowControl/>
              <w:spacing w:line="300" w:lineRule="exact"/>
              <w:jc w:val="right"/>
              <w:rPr>
                <w:rFonts w:ascii="仿宋_GB2312" w:hAnsi="宋体" w:eastAsia="仿宋_GB2312" w:cs="宋体"/>
                <w:kern w:val="0"/>
                <w:sz w:val="18"/>
                <w:szCs w:val="18"/>
              </w:rPr>
            </w:pPr>
          </w:p>
        </w:tc>
      </w:tr>
      <w:tr w14:paraId="5C2E1C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A8BCC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295F8333">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03911F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742EA4">
            <w:pPr>
              <w:widowControl/>
              <w:spacing w:line="300" w:lineRule="exact"/>
              <w:jc w:val="right"/>
              <w:rPr>
                <w:rFonts w:ascii="仿宋_GB2312" w:hAnsi="宋体" w:eastAsia="仿宋_GB2312" w:cs="宋体"/>
                <w:kern w:val="0"/>
                <w:sz w:val="18"/>
                <w:szCs w:val="18"/>
              </w:rPr>
            </w:pPr>
          </w:p>
        </w:tc>
      </w:tr>
      <w:tr w14:paraId="74025E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0BFD4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1701B6D7">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7D0026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F87737">
            <w:pPr>
              <w:widowControl/>
              <w:spacing w:line="300" w:lineRule="exact"/>
              <w:jc w:val="right"/>
              <w:rPr>
                <w:rFonts w:ascii="仿宋_GB2312" w:hAnsi="宋体" w:eastAsia="仿宋_GB2312" w:cs="宋体"/>
                <w:kern w:val="0"/>
                <w:sz w:val="18"/>
                <w:szCs w:val="18"/>
              </w:rPr>
            </w:pPr>
          </w:p>
        </w:tc>
      </w:tr>
      <w:tr w14:paraId="229519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EAC00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5DD650E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1EB28E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8DF8F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7.88</w:t>
            </w:r>
          </w:p>
        </w:tc>
      </w:tr>
      <w:tr w14:paraId="78AA6A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ED6D8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4B90451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8B743C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B0A4AE">
            <w:pPr>
              <w:widowControl/>
              <w:spacing w:line="300" w:lineRule="exact"/>
              <w:jc w:val="right"/>
              <w:rPr>
                <w:rFonts w:ascii="仿宋_GB2312" w:hAnsi="宋体" w:eastAsia="仿宋_GB2312" w:cs="宋体"/>
                <w:kern w:val="0"/>
                <w:sz w:val="18"/>
                <w:szCs w:val="18"/>
              </w:rPr>
            </w:pPr>
          </w:p>
        </w:tc>
      </w:tr>
      <w:tr w14:paraId="5AFA26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BBC8B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B0FBA7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5716AF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20F8EC">
            <w:pPr>
              <w:widowControl/>
              <w:spacing w:line="300" w:lineRule="exact"/>
              <w:jc w:val="right"/>
              <w:rPr>
                <w:rFonts w:ascii="仿宋_GB2312" w:hAnsi="宋体" w:eastAsia="仿宋_GB2312" w:cs="宋体"/>
                <w:kern w:val="0"/>
                <w:sz w:val="18"/>
                <w:szCs w:val="18"/>
              </w:rPr>
            </w:pPr>
          </w:p>
        </w:tc>
      </w:tr>
      <w:tr w14:paraId="09EFEC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B5922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55B55D8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9D2D39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0B70B7">
            <w:pPr>
              <w:widowControl/>
              <w:spacing w:line="300" w:lineRule="exact"/>
              <w:jc w:val="right"/>
              <w:rPr>
                <w:rFonts w:ascii="仿宋_GB2312" w:hAnsi="宋体" w:eastAsia="仿宋_GB2312" w:cs="宋体"/>
                <w:kern w:val="0"/>
                <w:sz w:val="18"/>
                <w:szCs w:val="18"/>
              </w:rPr>
            </w:pPr>
          </w:p>
        </w:tc>
      </w:tr>
      <w:tr w14:paraId="1C6AE5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5C69E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7856F52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B07517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2CC8DDC">
            <w:pPr>
              <w:widowControl/>
              <w:spacing w:line="300" w:lineRule="exact"/>
              <w:jc w:val="right"/>
              <w:rPr>
                <w:rFonts w:ascii="仿宋_GB2312" w:hAnsi="宋体" w:eastAsia="仿宋_GB2312" w:cs="宋体"/>
                <w:kern w:val="0"/>
                <w:sz w:val="18"/>
                <w:szCs w:val="18"/>
              </w:rPr>
            </w:pPr>
          </w:p>
        </w:tc>
      </w:tr>
      <w:tr w14:paraId="1E2AC0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F9CC8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4928371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6D6B50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EC1D3F">
            <w:pPr>
              <w:widowControl/>
              <w:spacing w:line="300" w:lineRule="exact"/>
              <w:jc w:val="right"/>
              <w:rPr>
                <w:rFonts w:ascii="仿宋_GB2312" w:hAnsi="宋体" w:eastAsia="仿宋_GB2312" w:cs="宋体"/>
                <w:kern w:val="0"/>
                <w:sz w:val="18"/>
                <w:szCs w:val="18"/>
              </w:rPr>
            </w:pPr>
          </w:p>
        </w:tc>
      </w:tr>
      <w:tr w14:paraId="1C40B3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34F8D5">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03ADF7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D9BBB2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66FE90">
            <w:pPr>
              <w:widowControl/>
              <w:spacing w:line="300" w:lineRule="exact"/>
              <w:jc w:val="right"/>
              <w:rPr>
                <w:rFonts w:ascii="仿宋_GB2312" w:hAnsi="宋体" w:eastAsia="仿宋_GB2312" w:cs="宋体"/>
                <w:kern w:val="0"/>
                <w:sz w:val="18"/>
                <w:szCs w:val="18"/>
              </w:rPr>
            </w:pPr>
          </w:p>
        </w:tc>
      </w:tr>
      <w:tr w14:paraId="791212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3DAE7C">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E5BB90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FD6A75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DEDEB1">
            <w:pPr>
              <w:widowControl/>
              <w:spacing w:line="300" w:lineRule="exact"/>
              <w:jc w:val="right"/>
              <w:rPr>
                <w:rFonts w:ascii="仿宋_GB2312" w:hAnsi="宋体" w:eastAsia="仿宋_GB2312" w:cs="宋体"/>
                <w:kern w:val="0"/>
                <w:sz w:val="18"/>
                <w:szCs w:val="18"/>
              </w:rPr>
            </w:pPr>
          </w:p>
        </w:tc>
      </w:tr>
      <w:tr w14:paraId="725B36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5F8F48">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E089CF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7B7BF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4F757E">
            <w:pPr>
              <w:widowControl/>
              <w:spacing w:line="300" w:lineRule="exact"/>
              <w:jc w:val="right"/>
              <w:rPr>
                <w:rFonts w:ascii="仿宋_GB2312" w:hAnsi="宋体" w:eastAsia="仿宋_GB2312" w:cs="宋体"/>
                <w:kern w:val="0"/>
                <w:sz w:val="18"/>
                <w:szCs w:val="18"/>
              </w:rPr>
            </w:pPr>
          </w:p>
        </w:tc>
      </w:tr>
      <w:tr w14:paraId="66FD83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484F2F">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1128C1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F94921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B63AE1">
            <w:pPr>
              <w:widowControl/>
              <w:spacing w:line="300" w:lineRule="exact"/>
              <w:jc w:val="right"/>
              <w:rPr>
                <w:rFonts w:ascii="仿宋_GB2312" w:hAnsi="宋体" w:eastAsia="仿宋_GB2312" w:cs="宋体"/>
                <w:kern w:val="0"/>
                <w:sz w:val="18"/>
                <w:szCs w:val="18"/>
              </w:rPr>
            </w:pPr>
          </w:p>
        </w:tc>
      </w:tr>
      <w:tr w14:paraId="47EDEA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9C8E70">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F11256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FD565B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AB1FC1">
            <w:pPr>
              <w:widowControl/>
              <w:spacing w:line="300" w:lineRule="exact"/>
              <w:jc w:val="right"/>
              <w:rPr>
                <w:rFonts w:ascii="仿宋_GB2312" w:hAnsi="宋体" w:eastAsia="仿宋_GB2312" w:cs="宋体"/>
                <w:kern w:val="0"/>
                <w:sz w:val="18"/>
                <w:szCs w:val="18"/>
              </w:rPr>
            </w:pPr>
          </w:p>
        </w:tc>
      </w:tr>
      <w:tr w14:paraId="7AF752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D4B3ED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1AB5C8D8">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164.17</w:t>
            </w:r>
          </w:p>
        </w:tc>
        <w:tc>
          <w:tcPr>
            <w:tcW w:w="2693" w:type="dxa"/>
            <w:tcBorders>
              <w:top w:val="nil"/>
              <w:left w:val="nil"/>
              <w:bottom w:val="single" w:color="auto" w:sz="4" w:space="0"/>
              <w:right w:val="nil"/>
            </w:tcBorders>
            <w:shd w:val="clear" w:color="auto" w:fill="auto"/>
            <w:noWrap/>
            <w:vAlign w:val="center"/>
          </w:tcPr>
          <w:p w14:paraId="4AE6D60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AE3A17">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164.17</w:t>
            </w:r>
          </w:p>
        </w:tc>
      </w:tr>
    </w:tbl>
    <w:p w14:paraId="38947E35">
      <w:pPr>
        <w:widowControl/>
        <w:jc w:val="left"/>
        <w:outlineLvl w:val="1"/>
        <w:rPr>
          <w:rFonts w:ascii="微软雅黑" w:hAnsi="微软雅黑" w:eastAsia="微软雅黑"/>
          <w:b/>
          <w:spacing w:val="40"/>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385DF6B8">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07CEB3E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632DA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1FD89490">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编制单位：托克逊县政务服务和公共资源交易中心</w:t>
            </w:r>
          </w:p>
        </w:tc>
        <w:tc>
          <w:tcPr>
            <w:tcW w:w="3889" w:type="dxa"/>
            <w:tcBorders>
              <w:top w:val="nil"/>
              <w:left w:val="nil"/>
              <w:bottom w:val="nil"/>
              <w:right w:val="nil"/>
            </w:tcBorders>
          </w:tcPr>
          <w:p w14:paraId="52C82484">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11D95F7">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22019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A147064">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D28A976">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BF9D46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0A557624">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BA201F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1316399">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3EC6D7BF">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6D4F9B31">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4833D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32993852">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3B127376">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DE44F42">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4AC16534">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785447A4">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544D50E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3526286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13E8D9E0">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66FB33C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4DFE251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29E2E93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01197305">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85E3559">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1316974">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3FA76F71">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156B15E6">
            <w:pPr>
              <w:rPr>
                <w:rFonts w:ascii="仿宋_GB2312" w:hAnsi="宋体" w:eastAsia="仿宋_GB2312" w:cs="宋体"/>
                <w:color w:val="000000"/>
                <w:sz w:val="20"/>
                <w:szCs w:val="20"/>
              </w:rPr>
            </w:pPr>
          </w:p>
        </w:tc>
      </w:tr>
      <w:tr w14:paraId="7861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79FAFA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421D6D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13B825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3034E92">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00E9F54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142.27</w:t>
            </w:r>
          </w:p>
        </w:tc>
        <w:tc>
          <w:tcPr>
            <w:tcW w:w="1020" w:type="dxa"/>
            <w:tcBorders>
              <w:top w:val="nil"/>
              <w:left w:val="nil"/>
              <w:bottom w:val="single" w:color="auto" w:sz="4" w:space="0"/>
              <w:right w:val="single" w:color="auto" w:sz="4" w:space="0"/>
            </w:tcBorders>
            <w:shd w:val="clear" w:color="auto" w:fill="auto"/>
            <w:noWrap/>
            <w:vAlign w:val="center"/>
          </w:tcPr>
          <w:p w14:paraId="2A74890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142.27</w:t>
            </w:r>
          </w:p>
        </w:tc>
        <w:tc>
          <w:tcPr>
            <w:tcW w:w="950" w:type="dxa"/>
            <w:tcBorders>
              <w:top w:val="nil"/>
              <w:left w:val="nil"/>
              <w:bottom w:val="single" w:color="auto" w:sz="4" w:space="0"/>
              <w:right w:val="single" w:color="auto" w:sz="4" w:space="0"/>
            </w:tcBorders>
            <w:shd w:val="clear" w:color="auto" w:fill="auto"/>
            <w:noWrap/>
            <w:vAlign w:val="center"/>
          </w:tcPr>
          <w:p w14:paraId="53B8B2C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142.27</w:t>
            </w:r>
          </w:p>
        </w:tc>
        <w:tc>
          <w:tcPr>
            <w:tcW w:w="840" w:type="dxa"/>
            <w:tcBorders>
              <w:top w:val="nil"/>
              <w:left w:val="nil"/>
              <w:bottom w:val="single" w:color="auto" w:sz="4" w:space="0"/>
              <w:right w:val="single" w:color="auto" w:sz="4" w:space="0"/>
            </w:tcBorders>
            <w:shd w:val="clear" w:color="auto" w:fill="auto"/>
            <w:vAlign w:val="center"/>
          </w:tcPr>
          <w:p w14:paraId="6FAF18E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5A41B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97B22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69AE74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A839F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3C5373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FE3009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29A2D4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FC875ED">
            <w:pPr>
              <w:jc w:val="left"/>
              <w:rPr>
                <w:rFonts w:ascii="仿宋_GB2312" w:hAnsi="宋体" w:eastAsia="仿宋_GB2312" w:cs="宋体"/>
                <w:b/>
                <w:color w:val="000000"/>
                <w:sz w:val="18"/>
                <w:szCs w:val="18"/>
              </w:rPr>
            </w:pPr>
          </w:p>
        </w:tc>
      </w:tr>
      <w:tr w14:paraId="1BBC4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CD326B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0B806417">
            <w:pPr>
              <w:jc w:val="left"/>
              <w:rPr>
                <w:rFonts w:ascii="仿宋_GB2312" w:hAnsi="宋体" w:eastAsia="仿宋_GB2312" w:cs="宋体"/>
                <w:b/>
                <w:color w:val="000000"/>
                <w:sz w:val="18"/>
                <w:szCs w:val="18"/>
              </w:rPr>
            </w:pPr>
            <w:r>
              <w:rPr>
                <w:rFonts w:hint="eastAsia" w:ascii="仿宋_GB2312" w:eastAsia="仿宋_GB2312"/>
                <w:b/>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578C8FA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66F2C6B">
            <w:pPr>
              <w:jc w:val="left"/>
              <w:rPr>
                <w:rFonts w:ascii="仿宋_GB2312" w:hAnsi="宋体" w:eastAsia="仿宋_GB2312" w:cs="宋体"/>
                <w:b/>
                <w:color w:val="000000"/>
                <w:sz w:val="18"/>
                <w:szCs w:val="18"/>
              </w:rPr>
            </w:pPr>
            <w:r>
              <w:rPr>
                <w:rFonts w:hint="eastAsia" w:ascii="仿宋_GB2312" w:eastAsia="仿宋_GB2312"/>
                <w:b/>
                <w:color w:val="000000"/>
                <w:sz w:val="18"/>
                <w:szCs w:val="18"/>
              </w:rPr>
              <w:t>政府办公厅（室）及相关机构事务</w:t>
            </w:r>
          </w:p>
        </w:tc>
        <w:tc>
          <w:tcPr>
            <w:tcW w:w="1010" w:type="dxa"/>
            <w:tcBorders>
              <w:top w:val="nil"/>
              <w:left w:val="nil"/>
              <w:bottom w:val="single" w:color="auto" w:sz="4" w:space="0"/>
              <w:right w:val="single" w:color="auto" w:sz="4" w:space="0"/>
            </w:tcBorders>
            <w:shd w:val="clear" w:color="auto" w:fill="auto"/>
            <w:noWrap/>
            <w:vAlign w:val="center"/>
          </w:tcPr>
          <w:p w14:paraId="3207D44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142.27</w:t>
            </w:r>
          </w:p>
        </w:tc>
        <w:tc>
          <w:tcPr>
            <w:tcW w:w="1020" w:type="dxa"/>
            <w:tcBorders>
              <w:top w:val="nil"/>
              <w:left w:val="nil"/>
              <w:bottom w:val="single" w:color="auto" w:sz="4" w:space="0"/>
              <w:right w:val="single" w:color="auto" w:sz="4" w:space="0"/>
            </w:tcBorders>
            <w:shd w:val="clear" w:color="auto" w:fill="auto"/>
            <w:noWrap/>
            <w:vAlign w:val="center"/>
          </w:tcPr>
          <w:p w14:paraId="71682FC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142.27</w:t>
            </w:r>
          </w:p>
        </w:tc>
        <w:tc>
          <w:tcPr>
            <w:tcW w:w="950" w:type="dxa"/>
            <w:tcBorders>
              <w:top w:val="nil"/>
              <w:left w:val="nil"/>
              <w:bottom w:val="single" w:color="auto" w:sz="4" w:space="0"/>
              <w:right w:val="single" w:color="auto" w:sz="4" w:space="0"/>
            </w:tcBorders>
            <w:shd w:val="clear" w:color="auto" w:fill="auto"/>
            <w:noWrap/>
            <w:vAlign w:val="center"/>
          </w:tcPr>
          <w:p w14:paraId="44FD48F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142.27</w:t>
            </w:r>
          </w:p>
        </w:tc>
        <w:tc>
          <w:tcPr>
            <w:tcW w:w="840" w:type="dxa"/>
            <w:tcBorders>
              <w:top w:val="nil"/>
              <w:left w:val="nil"/>
              <w:bottom w:val="single" w:color="auto" w:sz="4" w:space="0"/>
              <w:right w:val="single" w:color="auto" w:sz="4" w:space="0"/>
            </w:tcBorders>
            <w:shd w:val="clear" w:color="auto" w:fill="auto"/>
            <w:vAlign w:val="center"/>
          </w:tcPr>
          <w:p w14:paraId="43E5391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CD2AB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ED4B4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26DF2F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0E66C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68924C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6559DC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926B7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5320A26">
            <w:pPr>
              <w:jc w:val="left"/>
              <w:rPr>
                <w:rFonts w:ascii="仿宋_GB2312" w:hAnsi="宋体" w:eastAsia="仿宋_GB2312" w:cs="宋体"/>
                <w:b/>
                <w:color w:val="000000"/>
                <w:sz w:val="18"/>
                <w:szCs w:val="18"/>
              </w:rPr>
            </w:pPr>
          </w:p>
        </w:tc>
      </w:tr>
      <w:tr w14:paraId="76B9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8E3DE5">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0BE92B7F">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0B366E8C">
            <w:pPr>
              <w:jc w:val="left"/>
              <w:rPr>
                <w:rFonts w:ascii="仿宋_GB2312" w:hAnsi="宋体" w:eastAsia="仿宋_GB2312" w:cs="宋体"/>
                <w:color w:val="000000"/>
                <w:sz w:val="18"/>
                <w:szCs w:val="18"/>
              </w:rPr>
            </w:pPr>
            <w:r>
              <w:rPr>
                <w:rFonts w:hint="eastAsia" w:ascii="仿宋_GB2312" w:eastAsia="仿宋_GB2312"/>
                <w:color w:val="000000"/>
                <w:sz w:val="18"/>
                <w:szCs w:val="18"/>
              </w:rPr>
              <w:t>50</w:t>
            </w:r>
          </w:p>
        </w:tc>
        <w:tc>
          <w:tcPr>
            <w:tcW w:w="2056" w:type="dxa"/>
            <w:tcBorders>
              <w:top w:val="nil"/>
              <w:left w:val="nil"/>
              <w:bottom w:val="single" w:color="auto" w:sz="4" w:space="0"/>
              <w:right w:val="single" w:color="auto" w:sz="4" w:space="0"/>
            </w:tcBorders>
            <w:shd w:val="clear" w:color="auto" w:fill="auto"/>
            <w:vAlign w:val="center"/>
          </w:tcPr>
          <w:p w14:paraId="423BA84E">
            <w:pPr>
              <w:jc w:val="left"/>
              <w:rPr>
                <w:rFonts w:ascii="仿宋_GB2312" w:hAnsi="宋体" w:eastAsia="仿宋_GB2312" w:cs="宋体"/>
                <w:color w:val="000000"/>
                <w:sz w:val="18"/>
                <w:szCs w:val="18"/>
              </w:rPr>
            </w:pPr>
            <w:r>
              <w:rPr>
                <w:rFonts w:hint="eastAsia" w:ascii="仿宋_GB2312" w:eastAsia="仿宋_GB2312"/>
                <w:color w:val="000000"/>
                <w:sz w:val="18"/>
                <w:szCs w:val="18"/>
              </w:rPr>
              <w:t>事业运行</w:t>
            </w:r>
          </w:p>
        </w:tc>
        <w:tc>
          <w:tcPr>
            <w:tcW w:w="1010" w:type="dxa"/>
            <w:tcBorders>
              <w:top w:val="nil"/>
              <w:left w:val="nil"/>
              <w:bottom w:val="single" w:color="auto" w:sz="4" w:space="0"/>
              <w:right w:val="single" w:color="auto" w:sz="4" w:space="0"/>
            </w:tcBorders>
            <w:shd w:val="clear" w:color="auto" w:fill="auto"/>
            <w:noWrap/>
            <w:vAlign w:val="center"/>
          </w:tcPr>
          <w:p w14:paraId="05B4A210">
            <w:pPr>
              <w:jc w:val="right"/>
              <w:rPr>
                <w:rFonts w:ascii="仿宋_GB2312" w:hAnsi="宋体" w:eastAsia="仿宋_GB2312" w:cs="宋体"/>
                <w:color w:val="000000"/>
                <w:sz w:val="18"/>
                <w:szCs w:val="18"/>
              </w:rPr>
            </w:pPr>
            <w:r>
              <w:rPr>
                <w:rFonts w:hint="eastAsia" w:ascii="仿宋_GB2312" w:eastAsia="仿宋_GB2312"/>
                <w:color w:val="000000"/>
                <w:sz w:val="18"/>
                <w:szCs w:val="18"/>
              </w:rPr>
              <w:t>77.27</w:t>
            </w:r>
          </w:p>
        </w:tc>
        <w:tc>
          <w:tcPr>
            <w:tcW w:w="1020" w:type="dxa"/>
            <w:tcBorders>
              <w:top w:val="nil"/>
              <w:left w:val="nil"/>
              <w:bottom w:val="single" w:color="auto" w:sz="4" w:space="0"/>
              <w:right w:val="single" w:color="auto" w:sz="4" w:space="0"/>
            </w:tcBorders>
            <w:shd w:val="clear" w:color="auto" w:fill="auto"/>
            <w:noWrap/>
            <w:vAlign w:val="center"/>
          </w:tcPr>
          <w:p w14:paraId="7DB9FE99">
            <w:pPr>
              <w:jc w:val="right"/>
              <w:rPr>
                <w:rFonts w:ascii="仿宋_GB2312" w:hAnsi="宋体" w:eastAsia="仿宋_GB2312" w:cs="宋体"/>
                <w:color w:val="000000"/>
                <w:sz w:val="18"/>
                <w:szCs w:val="18"/>
              </w:rPr>
            </w:pPr>
            <w:r>
              <w:rPr>
                <w:rFonts w:hint="eastAsia" w:ascii="仿宋_GB2312" w:eastAsia="仿宋_GB2312"/>
                <w:color w:val="000000"/>
                <w:sz w:val="18"/>
                <w:szCs w:val="18"/>
              </w:rPr>
              <w:t>77.27</w:t>
            </w:r>
          </w:p>
        </w:tc>
        <w:tc>
          <w:tcPr>
            <w:tcW w:w="950" w:type="dxa"/>
            <w:tcBorders>
              <w:top w:val="nil"/>
              <w:left w:val="nil"/>
              <w:bottom w:val="single" w:color="auto" w:sz="4" w:space="0"/>
              <w:right w:val="single" w:color="auto" w:sz="4" w:space="0"/>
            </w:tcBorders>
            <w:shd w:val="clear" w:color="auto" w:fill="auto"/>
            <w:noWrap/>
            <w:vAlign w:val="center"/>
          </w:tcPr>
          <w:p w14:paraId="63693C06">
            <w:pPr>
              <w:jc w:val="right"/>
              <w:rPr>
                <w:rFonts w:ascii="仿宋_GB2312" w:hAnsi="宋体" w:eastAsia="仿宋_GB2312" w:cs="宋体"/>
                <w:color w:val="000000"/>
                <w:sz w:val="18"/>
                <w:szCs w:val="18"/>
              </w:rPr>
            </w:pPr>
            <w:r>
              <w:rPr>
                <w:rFonts w:hint="eastAsia" w:ascii="仿宋_GB2312" w:eastAsia="仿宋_GB2312"/>
                <w:color w:val="000000"/>
                <w:sz w:val="18"/>
                <w:szCs w:val="18"/>
              </w:rPr>
              <w:t>77.27</w:t>
            </w:r>
          </w:p>
        </w:tc>
        <w:tc>
          <w:tcPr>
            <w:tcW w:w="840" w:type="dxa"/>
            <w:tcBorders>
              <w:top w:val="nil"/>
              <w:left w:val="nil"/>
              <w:bottom w:val="single" w:color="auto" w:sz="4" w:space="0"/>
              <w:right w:val="single" w:color="auto" w:sz="4" w:space="0"/>
            </w:tcBorders>
            <w:shd w:val="clear" w:color="auto" w:fill="auto"/>
            <w:vAlign w:val="center"/>
          </w:tcPr>
          <w:p w14:paraId="5730A98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E4FA8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6C26B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F164F9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F824B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BA4E6D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03934C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A997BF">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E2F46BC">
            <w:pPr>
              <w:jc w:val="left"/>
              <w:rPr>
                <w:rFonts w:ascii="仿宋_GB2312" w:hAnsi="宋体" w:eastAsia="仿宋_GB2312" w:cs="宋体"/>
                <w:color w:val="000000"/>
                <w:sz w:val="18"/>
                <w:szCs w:val="18"/>
              </w:rPr>
            </w:pPr>
          </w:p>
        </w:tc>
      </w:tr>
      <w:tr w14:paraId="6EC25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9F00C3E">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9128C0E">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7793AD47">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776B85D5">
            <w:pPr>
              <w:jc w:val="left"/>
              <w:rPr>
                <w:rFonts w:ascii="仿宋_GB2312" w:hAnsi="宋体" w:eastAsia="仿宋_GB2312" w:cs="宋体"/>
                <w:color w:val="000000"/>
                <w:sz w:val="18"/>
                <w:szCs w:val="18"/>
              </w:rPr>
            </w:pPr>
            <w:r>
              <w:rPr>
                <w:rFonts w:hint="eastAsia" w:ascii="仿宋_GB2312" w:eastAsia="仿宋_GB2312"/>
                <w:color w:val="000000"/>
                <w:sz w:val="18"/>
                <w:szCs w:val="18"/>
              </w:rPr>
              <w:t>其他政府办公厅（室）及相关机构事务支出</w:t>
            </w:r>
          </w:p>
        </w:tc>
        <w:tc>
          <w:tcPr>
            <w:tcW w:w="1010" w:type="dxa"/>
            <w:tcBorders>
              <w:top w:val="nil"/>
              <w:left w:val="nil"/>
              <w:bottom w:val="single" w:color="auto" w:sz="4" w:space="0"/>
              <w:right w:val="single" w:color="auto" w:sz="4" w:space="0"/>
            </w:tcBorders>
            <w:shd w:val="clear" w:color="auto" w:fill="auto"/>
            <w:noWrap/>
            <w:vAlign w:val="center"/>
          </w:tcPr>
          <w:p w14:paraId="72FA451F">
            <w:pPr>
              <w:jc w:val="right"/>
              <w:rPr>
                <w:rFonts w:ascii="仿宋_GB2312" w:hAnsi="宋体" w:eastAsia="仿宋_GB2312" w:cs="宋体"/>
                <w:color w:val="000000"/>
                <w:sz w:val="18"/>
                <w:szCs w:val="18"/>
              </w:rPr>
            </w:pPr>
            <w:r>
              <w:rPr>
                <w:rFonts w:hint="eastAsia" w:ascii="仿宋_GB2312" w:eastAsia="仿宋_GB2312"/>
                <w:color w:val="000000"/>
                <w:sz w:val="18"/>
                <w:szCs w:val="18"/>
              </w:rPr>
              <w:t>65.00</w:t>
            </w:r>
          </w:p>
        </w:tc>
        <w:tc>
          <w:tcPr>
            <w:tcW w:w="1020" w:type="dxa"/>
            <w:tcBorders>
              <w:top w:val="nil"/>
              <w:left w:val="nil"/>
              <w:bottom w:val="single" w:color="auto" w:sz="4" w:space="0"/>
              <w:right w:val="single" w:color="auto" w:sz="4" w:space="0"/>
            </w:tcBorders>
            <w:shd w:val="clear" w:color="auto" w:fill="auto"/>
            <w:noWrap/>
            <w:vAlign w:val="center"/>
          </w:tcPr>
          <w:p w14:paraId="063AA323">
            <w:pPr>
              <w:jc w:val="right"/>
              <w:rPr>
                <w:rFonts w:ascii="仿宋_GB2312" w:hAnsi="宋体" w:eastAsia="仿宋_GB2312" w:cs="宋体"/>
                <w:color w:val="000000"/>
                <w:sz w:val="18"/>
                <w:szCs w:val="18"/>
              </w:rPr>
            </w:pPr>
            <w:r>
              <w:rPr>
                <w:rFonts w:hint="eastAsia" w:ascii="仿宋_GB2312" w:eastAsia="仿宋_GB2312"/>
                <w:color w:val="000000"/>
                <w:sz w:val="18"/>
                <w:szCs w:val="18"/>
              </w:rPr>
              <w:t>65.00</w:t>
            </w:r>
          </w:p>
        </w:tc>
        <w:tc>
          <w:tcPr>
            <w:tcW w:w="950" w:type="dxa"/>
            <w:tcBorders>
              <w:top w:val="nil"/>
              <w:left w:val="nil"/>
              <w:bottom w:val="single" w:color="auto" w:sz="4" w:space="0"/>
              <w:right w:val="single" w:color="auto" w:sz="4" w:space="0"/>
            </w:tcBorders>
            <w:shd w:val="clear" w:color="auto" w:fill="auto"/>
            <w:noWrap/>
            <w:vAlign w:val="center"/>
          </w:tcPr>
          <w:p w14:paraId="12912659">
            <w:pPr>
              <w:jc w:val="right"/>
              <w:rPr>
                <w:rFonts w:ascii="仿宋_GB2312" w:hAnsi="宋体" w:eastAsia="仿宋_GB2312" w:cs="宋体"/>
                <w:color w:val="000000"/>
                <w:sz w:val="18"/>
                <w:szCs w:val="18"/>
              </w:rPr>
            </w:pPr>
            <w:r>
              <w:rPr>
                <w:rFonts w:hint="eastAsia" w:ascii="仿宋_GB2312" w:eastAsia="仿宋_GB2312"/>
                <w:color w:val="000000"/>
                <w:sz w:val="18"/>
                <w:szCs w:val="18"/>
              </w:rPr>
              <w:t>65.00</w:t>
            </w:r>
          </w:p>
        </w:tc>
        <w:tc>
          <w:tcPr>
            <w:tcW w:w="840" w:type="dxa"/>
            <w:tcBorders>
              <w:top w:val="nil"/>
              <w:left w:val="nil"/>
              <w:bottom w:val="single" w:color="auto" w:sz="4" w:space="0"/>
              <w:right w:val="single" w:color="auto" w:sz="4" w:space="0"/>
            </w:tcBorders>
            <w:shd w:val="clear" w:color="auto" w:fill="auto"/>
            <w:vAlign w:val="center"/>
          </w:tcPr>
          <w:p w14:paraId="6578D36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525980">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4069DA">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B29AEA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1F24E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AD8582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8BB0258">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955E7E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FAF2F9D">
            <w:pPr>
              <w:jc w:val="left"/>
              <w:rPr>
                <w:rFonts w:ascii="仿宋_GB2312" w:hAnsi="宋体" w:eastAsia="仿宋_GB2312" w:cs="宋体"/>
                <w:color w:val="000000"/>
                <w:sz w:val="18"/>
                <w:szCs w:val="18"/>
              </w:rPr>
            </w:pPr>
          </w:p>
        </w:tc>
      </w:tr>
      <w:tr w14:paraId="22EAC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166324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8A343D4">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A6DEFC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694CEB5">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65CAC3A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9.84</w:t>
            </w:r>
          </w:p>
        </w:tc>
        <w:tc>
          <w:tcPr>
            <w:tcW w:w="1020" w:type="dxa"/>
            <w:tcBorders>
              <w:top w:val="nil"/>
              <w:left w:val="nil"/>
              <w:bottom w:val="single" w:color="auto" w:sz="4" w:space="0"/>
              <w:right w:val="single" w:color="auto" w:sz="4" w:space="0"/>
            </w:tcBorders>
            <w:shd w:val="clear" w:color="auto" w:fill="auto"/>
            <w:noWrap/>
            <w:vAlign w:val="center"/>
          </w:tcPr>
          <w:p w14:paraId="2EC1C07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9.84</w:t>
            </w:r>
          </w:p>
        </w:tc>
        <w:tc>
          <w:tcPr>
            <w:tcW w:w="950" w:type="dxa"/>
            <w:tcBorders>
              <w:top w:val="nil"/>
              <w:left w:val="nil"/>
              <w:bottom w:val="single" w:color="auto" w:sz="4" w:space="0"/>
              <w:right w:val="single" w:color="auto" w:sz="4" w:space="0"/>
            </w:tcBorders>
            <w:shd w:val="clear" w:color="auto" w:fill="auto"/>
            <w:noWrap/>
            <w:vAlign w:val="center"/>
          </w:tcPr>
          <w:p w14:paraId="5A00FE9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9.84</w:t>
            </w:r>
          </w:p>
        </w:tc>
        <w:tc>
          <w:tcPr>
            <w:tcW w:w="840" w:type="dxa"/>
            <w:tcBorders>
              <w:top w:val="nil"/>
              <w:left w:val="nil"/>
              <w:bottom w:val="single" w:color="auto" w:sz="4" w:space="0"/>
              <w:right w:val="single" w:color="auto" w:sz="4" w:space="0"/>
            </w:tcBorders>
            <w:shd w:val="clear" w:color="auto" w:fill="auto"/>
            <w:vAlign w:val="center"/>
          </w:tcPr>
          <w:p w14:paraId="7334395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882E1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5E369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D61758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E6B61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3E4D93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D6ED22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81DA1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398AB27">
            <w:pPr>
              <w:jc w:val="left"/>
              <w:rPr>
                <w:rFonts w:ascii="仿宋_GB2312" w:hAnsi="宋体" w:eastAsia="仿宋_GB2312" w:cs="宋体"/>
                <w:b/>
                <w:color w:val="000000"/>
                <w:sz w:val="18"/>
                <w:szCs w:val="18"/>
              </w:rPr>
            </w:pPr>
          </w:p>
        </w:tc>
      </w:tr>
      <w:tr w14:paraId="1BD29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10BA8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0D0BC3D">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2D238E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5DE5128">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1CDC57C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9.84</w:t>
            </w:r>
          </w:p>
        </w:tc>
        <w:tc>
          <w:tcPr>
            <w:tcW w:w="1020" w:type="dxa"/>
            <w:tcBorders>
              <w:top w:val="nil"/>
              <w:left w:val="nil"/>
              <w:bottom w:val="single" w:color="auto" w:sz="4" w:space="0"/>
              <w:right w:val="single" w:color="auto" w:sz="4" w:space="0"/>
            </w:tcBorders>
            <w:shd w:val="clear" w:color="auto" w:fill="auto"/>
            <w:noWrap/>
            <w:vAlign w:val="center"/>
          </w:tcPr>
          <w:p w14:paraId="4C213F5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9.84</w:t>
            </w:r>
          </w:p>
        </w:tc>
        <w:tc>
          <w:tcPr>
            <w:tcW w:w="950" w:type="dxa"/>
            <w:tcBorders>
              <w:top w:val="nil"/>
              <w:left w:val="nil"/>
              <w:bottom w:val="single" w:color="auto" w:sz="4" w:space="0"/>
              <w:right w:val="single" w:color="auto" w:sz="4" w:space="0"/>
            </w:tcBorders>
            <w:shd w:val="clear" w:color="auto" w:fill="auto"/>
            <w:noWrap/>
            <w:vAlign w:val="center"/>
          </w:tcPr>
          <w:p w14:paraId="3288E89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9.84</w:t>
            </w:r>
          </w:p>
        </w:tc>
        <w:tc>
          <w:tcPr>
            <w:tcW w:w="840" w:type="dxa"/>
            <w:tcBorders>
              <w:top w:val="nil"/>
              <w:left w:val="nil"/>
              <w:bottom w:val="single" w:color="auto" w:sz="4" w:space="0"/>
              <w:right w:val="single" w:color="auto" w:sz="4" w:space="0"/>
            </w:tcBorders>
            <w:shd w:val="clear" w:color="auto" w:fill="auto"/>
            <w:vAlign w:val="center"/>
          </w:tcPr>
          <w:p w14:paraId="494EE05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011F0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103CF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9FEA48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FA5A4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7665F9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D6DD8C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21473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9B6FB47">
            <w:pPr>
              <w:jc w:val="left"/>
              <w:rPr>
                <w:rFonts w:ascii="仿宋_GB2312" w:hAnsi="宋体" w:eastAsia="仿宋_GB2312" w:cs="宋体"/>
                <w:b/>
                <w:color w:val="000000"/>
                <w:sz w:val="18"/>
                <w:szCs w:val="18"/>
              </w:rPr>
            </w:pPr>
          </w:p>
        </w:tc>
      </w:tr>
      <w:tr w14:paraId="72130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A4CEA81">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3CD60A7">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901E85F">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493C482C">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28A99AA6">
            <w:pPr>
              <w:jc w:val="right"/>
              <w:rPr>
                <w:rFonts w:ascii="仿宋_GB2312" w:hAnsi="宋体" w:eastAsia="仿宋_GB2312" w:cs="宋体"/>
                <w:color w:val="000000"/>
                <w:sz w:val="18"/>
                <w:szCs w:val="18"/>
              </w:rPr>
            </w:pPr>
            <w:r>
              <w:rPr>
                <w:rFonts w:hint="eastAsia" w:ascii="仿宋_GB2312" w:eastAsia="仿宋_GB2312"/>
                <w:color w:val="000000"/>
                <w:sz w:val="18"/>
                <w:szCs w:val="18"/>
              </w:rPr>
              <w:t>9.84</w:t>
            </w:r>
          </w:p>
        </w:tc>
        <w:tc>
          <w:tcPr>
            <w:tcW w:w="1020" w:type="dxa"/>
            <w:tcBorders>
              <w:top w:val="nil"/>
              <w:left w:val="nil"/>
              <w:bottom w:val="single" w:color="auto" w:sz="4" w:space="0"/>
              <w:right w:val="single" w:color="auto" w:sz="4" w:space="0"/>
            </w:tcBorders>
            <w:shd w:val="clear" w:color="auto" w:fill="auto"/>
            <w:noWrap/>
            <w:vAlign w:val="center"/>
          </w:tcPr>
          <w:p w14:paraId="0D9EA3E8">
            <w:pPr>
              <w:jc w:val="right"/>
              <w:rPr>
                <w:rFonts w:ascii="仿宋_GB2312" w:hAnsi="宋体" w:eastAsia="仿宋_GB2312" w:cs="宋体"/>
                <w:color w:val="000000"/>
                <w:sz w:val="18"/>
                <w:szCs w:val="18"/>
              </w:rPr>
            </w:pPr>
            <w:r>
              <w:rPr>
                <w:rFonts w:hint="eastAsia" w:ascii="仿宋_GB2312" w:eastAsia="仿宋_GB2312"/>
                <w:color w:val="000000"/>
                <w:sz w:val="18"/>
                <w:szCs w:val="18"/>
              </w:rPr>
              <w:t>9.84</w:t>
            </w:r>
          </w:p>
        </w:tc>
        <w:tc>
          <w:tcPr>
            <w:tcW w:w="950" w:type="dxa"/>
            <w:tcBorders>
              <w:top w:val="nil"/>
              <w:left w:val="nil"/>
              <w:bottom w:val="single" w:color="auto" w:sz="4" w:space="0"/>
              <w:right w:val="single" w:color="auto" w:sz="4" w:space="0"/>
            </w:tcBorders>
            <w:shd w:val="clear" w:color="auto" w:fill="auto"/>
            <w:noWrap/>
            <w:vAlign w:val="center"/>
          </w:tcPr>
          <w:p w14:paraId="1A02A757">
            <w:pPr>
              <w:jc w:val="right"/>
              <w:rPr>
                <w:rFonts w:ascii="仿宋_GB2312" w:hAnsi="宋体" w:eastAsia="仿宋_GB2312" w:cs="宋体"/>
                <w:color w:val="000000"/>
                <w:sz w:val="18"/>
                <w:szCs w:val="18"/>
              </w:rPr>
            </w:pPr>
            <w:r>
              <w:rPr>
                <w:rFonts w:hint="eastAsia" w:ascii="仿宋_GB2312" w:eastAsia="仿宋_GB2312"/>
                <w:color w:val="000000"/>
                <w:sz w:val="18"/>
                <w:szCs w:val="18"/>
              </w:rPr>
              <w:t>9.84</w:t>
            </w:r>
          </w:p>
        </w:tc>
        <w:tc>
          <w:tcPr>
            <w:tcW w:w="840" w:type="dxa"/>
            <w:tcBorders>
              <w:top w:val="nil"/>
              <w:left w:val="nil"/>
              <w:bottom w:val="single" w:color="auto" w:sz="4" w:space="0"/>
              <w:right w:val="single" w:color="auto" w:sz="4" w:space="0"/>
            </w:tcBorders>
            <w:shd w:val="clear" w:color="auto" w:fill="auto"/>
            <w:vAlign w:val="center"/>
          </w:tcPr>
          <w:p w14:paraId="72DA86F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780A05">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25317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9E77F4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0B2AA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4700A4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94830AC">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80044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73046A5">
            <w:pPr>
              <w:jc w:val="left"/>
              <w:rPr>
                <w:rFonts w:ascii="仿宋_GB2312" w:hAnsi="宋体" w:eastAsia="仿宋_GB2312" w:cs="宋体"/>
                <w:color w:val="000000"/>
                <w:sz w:val="18"/>
                <w:szCs w:val="18"/>
              </w:rPr>
            </w:pPr>
          </w:p>
        </w:tc>
      </w:tr>
      <w:tr w14:paraId="1450D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FDBD47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F71FEF2">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34E421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C4B0EDB">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3685A38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4.18</w:t>
            </w:r>
          </w:p>
        </w:tc>
        <w:tc>
          <w:tcPr>
            <w:tcW w:w="1020" w:type="dxa"/>
            <w:tcBorders>
              <w:top w:val="nil"/>
              <w:left w:val="nil"/>
              <w:bottom w:val="single" w:color="auto" w:sz="4" w:space="0"/>
              <w:right w:val="single" w:color="auto" w:sz="4" w:space="0"/>
            </w:tcBorders>
            <w:shd w:val="clear" w:color="auto" w:fill="auto"/>
            <w:noWrap/>
            <w:vAlign w:val="center"/>
          </w:tcPr>
          <w:p w14:paraId="3FDE4B5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4.18</w:t>
            </w:r>
          </w:p>
        </w:tc>
        <w:tc>
          <w:tcPr>
            <w:tcW w:w="950" w:type="dxa"/>
            <w:tcBorders>
              <w:top w:val="nil"/>
              <w:left w:val="nil"/>
              <w:bottom w:val="single" w:color="auto" w:sz="4" w:space="0"/>
              <w:right w:val="single" w:color="auto" w:sz="4" w:space="0"/>
            </w:tcBorders>
            <w:shd w:val="clear" w:color="auto" w:fill="auto"/>
            <w:noWrap/>
            <w:vAlign w:val="center"/>
          </w:tcPr>
          <w:p w14:paraId="4DFCA99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4.18</w:t>
            </w:r>
          </w:p>
        </w:tc>
        <w:tc>
          <w:tcPr>
            <w:tcW w:w="840" w:type="dxa"/>
            <w:tcBorders>
              <w:top w:val="nil"/>
              <w:left w:val="nil"/>
              <w:bottom w:val="single" w:color="auto" w:sz="4" w:space="0"/>
              <w:right w:val="single" w:color="auto" w:sz="4" w:space="0"/>
            </w:tcBorders>
            <w:shd w:val="clear" w:color="auto" w:fill="auto"/>
            <w:vAlign w:val="center"/>
          </w:tcPr>
          <w:p w14:paraId="7102B1B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6790B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328A0C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8AC4D9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29007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1034C3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690A1C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9BB63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1AA7B81">
            <w:pPr>
              <w:jc w:val="left"/>
              <w:rPr>
                <w:rFonts w:ascii="仿宋_GB2312" w:hAnsi="宋体" w:eastAsia="仿宋_GB2312" w:cs="宋体"/>
                <w:b/>
                <w:color w:val="000000"/>
                <w:sz w:val="18"/>
                <w:szCs w:val="18"/>
              </w:rPr>
            </w:pPr>
          </w:p>
        </w:tc>
      </w:tr>
      <w:tr w14:paraId="5254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BAF871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7DDB547">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F80227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1B6CF26">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3D35CD2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4.18</w:t>
            </w:r>
          </w:p>
        </w:tc>
        <w:tc>
          <w:tcPr>
            <w:tcW w:w="1020" w:type="dxa"/>
            <w:tcBorders>
              <w:top w:val="nil"/>
              <w:left w:val="nil"/>
              <w:bottom w:val="single" w:color="auto" w:sz="4" w:space="0"/>
              <w:right w:val="single" w:color="auto" w:sz="4" w:space="0"/>
            </w:tcBorders>
            <w:shd w:val="clear" w:color="auto" w:fill="auto"/>
            <w:noWrap/>
            <w:vAlign w:val="center"/>
          </w:tcPr>
          <w:p w14:paraId="540D388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4.18</w:t>
            </w:r>
          </w:p>
        </w:tc>
        <w:tc>
          <w:tcPr>
            <w:tcW w:w="950" w:type="dxa"/>
            <w:tcBorders>
              <w:top w:val="nil"/>
              <w:left w:val="nil"/>
              <w:bottom w:val="single" w:color="auto" w:sz="4" w:space="0"/>
              <w:right w:val="single" w:color="auto" w:sz="4" w:space="0"/>
            </w:tcBorders>
            <w:shd w:val="clear" w:color="auto" w:fill="auto"/>
            <w:noWrap/>
            <w:vAlign w:val="center"/>
          </w:tcPr>
          <w:p w14:paraId="1A3E4C3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4.18</w:t>
            </w:r>
          </w:p>
        </w:tc>
        <w:tc>
          <w:tcPr>
            <w:tcW w:w="840" w:type="dxa"/>
            <w:tcBorders>
              <w:top w:val="nil"/>
              <w:left w:val="nil"/>
              <w:bottom w:val="single" w:color="auto" w:sz="4" w:space="0"/>
              <w:right w:val="single" w:color="auto" w:sz="4" w:space="0"/>
            </w:tcBorders>
            <w:shd w:val="clear" w:color="auto" w:fill="auto"/>
            <w:vAlign w:val="center"/>
          </w:tcPr>
          <w:p w14:paraId="62FEA42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EC8BF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6C3539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E6B545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8EC70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E7606F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0F6577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868EB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61D6FC0">
            <w:pPr>
              <w:jc w:val="left"/>
              <w:rPr>
                <w:rFonts w:ascii="仿宋_GB2312" w:hAnsi="宋体" w:eastAsia="仿宋_GB2312" w:cs="宋体"/>
                <w:b/>
                <w:color w:val="000000"/>
                <w:sz w:val="18"/>
                <w:szCs w:val="18"/>
              </w:rPr>
            </w:pPr>
          </w:p>
        </w:tc>
      </w:tr>
      <w:tr w14:paraId="4447F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D8FB7B0">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D86A365">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13725F8">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5BB8717C">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4DE68C72">
            <w:pPr>
              <w:jc w:val="right"/>
              <w:rPr>
                <w:rFonts w:ascii="仿宋_GB2312" w:hAnsi="宋体" w:eastAsia="仿宋_GB2312" w:cs="宋体"/>
                <w:color w:val="000000"/>
                <w:sz w:val="18"/>
                <w:szCs w:val="18"/>
              </w:rPr>
            </w:pPr>
            <w:r>
              <w:rPr>
                <w:rFonts w:hint="eastAsia" w:ascii="仿宋_GB2312" w:eastAsia="仿宋_GB2312"/>
                <w:color w:val="000000"/>
                <w:sz w:val="18"/>
                <w:szCs w:val="18"/>
              </w:rPr>
              <w:t>4.18</w:t>
            </w:r>
          </w:p>
        </w:tc>
        <w:tc>
          <w:tcPr>
            <w:tcW w:w="1020" w:type="dxa"/>
            <w:tcBorders>
              <w:top w:val="nil"/>
              <w:left w:val="nil"/>
              <w:bottom w:val="single" w:color="auto" w:sz="4" w:space="0"/>
              <w:right w:val="single" w:color="auto" w:sz="4" w:space="0"/>
            </w:tcBorders>
            <w:shd w:val="clear" w:color="auto" w:fill="auto"/>
            <w:noWrap/>
            <w:vAlign w:val="center"/>
          </w:tcPr>
          <w:p w14:paraId="20A6C88F">
            <w:pPr>
              <w:jc w:val="right"/>
              <w:rPr>
                <w:rFonts w:ascii="仿宋_GB2312" w:hAnsi="宋体" w:eastAsia="仿宋_GB2312" w:cs="宋体"/>
                <w:color w:val="000000"/>
                <w:sz w:val="18"/>
                <w:szCs w:val="18"/>
              </w:rPr>
            </w:pPr>
            <w:r>
              <w:rPr>
                <w:rFonts w:hint="eastAsia" w:ascii="仿宋_GB2312" w:eastAsia="仿宋_GB2312"/>
                <w:color w:val="000000"/>
                <w:sz w:val="18"/>
                <w:szCs w:val="18"/>
              </w:rPr>
              <w:t>4.18</w:t>
            </w:r>
          </w:p>
        </w:tc>
        <w:tc>
          <w:tcPr>
            <w:tcW w:w="950" w:type="dxa"/>
            <w:tcBorders>
              <w:top w:val="nil"/>
              <w:left w:val="nil"/>
              <w:bottom w:val="single" w:color="auto" w:sz="4" w:space="0"/>
              <w:right w:val="single" w:color="auto" w:sz="4" w:space="0"/>
            </w:tcBorders>
            <w:shd w:val="clear" w:color="auto" w:fill="auto"/>
            <w:noWrap/>
            <w:vAlign w:val="center"/>
          </w:tcPr>
          <w:p w14:paraId="3968D2F1">
            <w:pPr>
              <w:jc w:val="right"/>
              <w:rPr>
                <w:rFonts w:ascii="仿宋_GB2312" w:hAnsi="宋体" w:eastAsia="仿宋_GB2312" w:cs="宋体"/>
                <w:color w:val="000000"/>
                <w:sz w:val="18"/>
                <w:szCs w:val="18"/>
              </w:rPr>
            </w:pPr>
            <w:r>
              <w:rPr>
                <w:rFonts w:hint="eastAsia" w:ascii="仿宋_GB2312" w:eastAsia="仿宋_GB2312"/>
                <w:color w:val="000000"/>
                <w:sz w:val="18"/>
                <w:szCs w:val="18"/>
              </w:rPr>
              <w:t>4.18</w:t>
            </w:r>
          </w:p>
        </w:tc>
        <w:tc>
          <w:tcPr>
            <w:tcW w:w="840" w:type="dxa"/>
            <w:tcBorders>
              <w:top w:val="nil"/>
              <w:left w:val="nil"/>
              <w:bottom w:val="single" w:color="auto" w:sz="4" w:space="0"/>
              <w:right w:val="single" w:color="auto" w:sz="4" w:space="0"/>
            </w:tcBorders>
            <w:shd w:val="clear" w:color="auto" w:fill="auto"/>
            <w:vAlign w:val="center"/>
          </w:tcPr>
          <w:p w14:paraId="05713BD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11B49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491C7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DD6738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1BAC0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BA3978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DF81F9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2E06A6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65DB726">
            <w:pPr>
              <w:jc w:val="left"/>
              <w:rPr>
                <w:rFonts w:ascii="仿宋_GB2312" w:hAnsi="宋体" w:eastAsia="仿宋_GB2312" w:cs="宋体"/>
                <w:color w:val="000000"/>
                <w:sz w:val="18"/>
                <w:szCs w:val="18"/>
              </w:rPr>
            </w:pPr>
          </w:p>
        </w:tc>
      </w:tr>
      <w:tr w14:paraId="74490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6FD9E9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ABA48B3">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783AAD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13D82E0">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7FD2889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7.88</w:t>
            </w:r>
          </w:p>
        </w:tc>
        <w:tc>
          <w:tcPr>
            <w:tcW w:w="1020" w:type="dxa"/>
            <w:tcBorders>
              <w:top w:val="nil"/>
              <w:left w:val="nil"/>
              <w:bottom w:val="single" w:color="auto" w:sz="4" w:space="0"/>
              <w:right w:val="single" w:color="auto" w:sz="4" w:space="0"/>
            </w:tcBorders>
            <w:shd w:val="clear" w:color="auto" w:fill="auto"/>
            <w:noWrap/>
            <w:vAlign w:val="center"/>
          </w:tcPr>
          <w:p w14:paraId="4ACEF20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7.88</w:t>
            </w:r>
          </w:p>
        </w:tc>
        <w:tc>
          <w:tcPr>
            <w:tcW w:w="950" w:type="dxa"/>
            <w:tcBorders>
              <w:top w:val="nil"/>
              <w:left w:val="nil"/>
              <w:bottom w:val="single" w:color="auto" w:sz="4" w:space="0"/>
              <w:right w:val="single" w:color="auto" w:sz="4" w:space="0"/>
            </w:tcBorders>
            <w:shd w:val="clear" w:color="auto" w:fill="auto"/>
            <w:noWrap/>
            <w:vAlign w:val="center"/>
          </w:tcPr>
          <w:p w14:paraId="0028DDD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7.88</w:t>
            </w:r>
          </w:p>
        </w:tc>
        <w:tc>
          <w:tcPr>
            <w:tcW w:w="840" w:type="dxa"/>
            <w:tcBorders>
              <w:top w:val="nil"/>
              <w:left w:val="nil"/>
              <w:bottom w:val="single" w:color="auto" w:sz="4" w:space="0"/>
              <w:right w:val="single" w:color="auto" w:sz="4" w:space="0"/>
            </w:tcBorders>
            <w:shd w:val="clear" w:color="auto" w:fill="auto"/>
            <w:vAlign w:val="center"/>
          </w:tcPr>
          <w:p w14:paraId="3AD2C03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24F2A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7D850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06606C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1F164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4A7542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25511D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9A80F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65209A6">
            <w:pPr>
              <w:jc w:val="left"/>
              <w:rPr>
                <w:rFonts w:ascii="仿宋_GB2312" w:hAnsi="宋体" w:eastAsia="仿宋_GB2312" w:cs="宋体"/>
                <w:b/>
                <w:color w:val="000000"/>
                <w:sz w:val="18"/>
                <w:szCs w:val="18"/>
              </w:rPr>
            </w:pPr>
          </w:p>
        </w:tc>
      </w:tr>
      <w:tr w14:paraId="3146D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17668D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6A0A665">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C1C438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358C11B">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EF501E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7.88</w:t>
            </w:r>
          </w:p>
        </w:tc>
        <w:tc>
          <w:tcPr>
            <w:tcW w:w="1020" w:type="dxa"/>
            <w:tcBorders>
              <w:top w:val="nil"/>
              <w:left w:val="nil"/>
              <w:bottom w:val="single" w:color="auto" w:sz="4" w:space="0"/>
              <w:right w:val="single" w:color="auto" w:sz="4" w:space="0"/>
            </w:tcBorders>
            <w:shd w:val="clear" w:color="auto" w:fill="auto"/>
            <w:noWrap/>
            <w:vAlign w:val="center"/>
          </w:tcPr>
          <w:p w14:paraId="7856AD4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7.88</w:t>
            </w:r>
          </w:p>
        </w:tc>
        <w:tc>
          <w:tcPr>
            <w:tcW w:w="950" w:type="dxa"/>
            <w:tcBorders>
              <w:top w:val="nil"/>
              <w:left w:val="nil"/>
              <w:bottom w:val="single" w:color="auto" w:sz="4" w:space="0"/>
              <w:right w:val="single" w:color="auto" w:sz="4" w:space="0"/>
            </w:tcBorders>
            <w:shd w:val="clear" w:color="auto" w:fill="auto"/>
            <w:noWrap/>
            <w:vAlign w:val="center"/>
          </w:tcPr>
          <w:p w14:paraId="30420C4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7.88</w:t>
            </w:r>
          </w:p>
        </w:tc>
        <w:tc>
          <w:tcPr>
            <w:tcW w:w="840" w:type="dxa"/>
            <w:tcBorders>
              <w:top w:val="nil"/>
              <w:left w:val="nil"/>
              <w:bottom w:val="single" w:color="auto" w:sz="4" w:space="0"/>
              <w:right w:val="single" w:color="auto" w:sz="4" w:space="0"/>
            </w:tcBorders>
            <w:shd w:val="clear" w:color="auto" w:fill="auto"/>
            <w:vAlign w:val="center"/>
          </w:tcPr>
          <w:p w14:paraId="70DED6E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E6B86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3D1DA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0A7B8D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6B88F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171682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6B5A1D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0FAB9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136E048">
            <w:pPr>
              <w:jc w:val="left"/>
              <w:rPr>
                <w:rFonts w:ascii="仿宋_GB2312" w:hAnsi="宋体" w:eastAsia="仿宋_GB2312" w:cs="宋体"/>
                <w:b/>
                <w:color w:val="000000"/>
                <w:sz w:val="18"/>
                <w:szCs w:val="18"/>
              </w:rPr>
            </w:pPr>
          </w:p>
        </w:tc>
      </w:tr>
      <w:tr w14:paraId="5E48F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162883">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1B1CE07A">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DDC70F7">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CE67E3F">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41861632">
            <w:pPr>
              <w:jc w:val="right"/>
              <w:rPr>
                <w:rFonts w:ascii="仿宋_GB2312" w:hAnsi="宋体" w:eastAsia="仿宋_GB2312" w:cs="宋体"/>
                <w:color w:val="000000"/>
                <w:sz w:val="18"/>
                <w:szCs w:val="18"/>
              </w:rPr>
            </w:pPr>
            <w:r>
              <w:rPr>
                <w:rFonts w:hint="eastAsia" w:ascii="仿宋_GB2312" w:eastAsia="仿宋_GB2312"/>
                <w:color w:val="000000"/>
                <w:sz w:val="18"/>
                <w:szCs w:val="18"/>
              </w:rPr>
              <w:t>7.88</w:t>
            </w:r>
          </w:p>
        </w:tc>
        <w:tc>
          <w:tcPr>
            <w:tcW w:w="1020" w:type="dxa"/>
            <w:tcBorders>
              <w:top w:val="nil"/>
              <w:left w:val="nil"/>
              <w:bottom w:val="single" w:color="auto" w:sz="4" w:space="0"/>
              <w:right w:val="single" w:color="auto" w:sz="4" w:space="0"/>
            </w:tcBorders>
            <w:shd w:val="clear" w:color="auto" w:fill="auto"/>
            <w:noWrap/>
            <w:vAlign w:val="center"/>
          </w:tcPr>
          <w:p w14:paraId="500E57CD">
            <w:pPr>
              <w:jc w:val="right"/>
              <w:rPr>
                <w:rFonts w:ascii="仿宋_GB2312" w:hAnsi="宋体" w:eastAsia="仿宋_GB2312" w:cs="宋体"/>
                <w:color w:val="000000"/>
                <w:sz w:val="18"/>
                <w:szCs w:val="18"/>
              </w:rPr>
            </w:pPr>
            <w:r>
              <w:rPr>
                <w:rFonts w:hint="eastAsia" w:ascii="仿宋_GB2312" w:eastAsia="仿宋_GB2312"/>
                <w:color w:val="000000"/>
                <w:sz w:val="18"/>
                <w:szCs w:val="18"/>
              </w:rPr>
              <w:t>7.88</w:t>
            </w:r>
          </w:p>
        </w:tc>
        <w:tc>
          <w:tcPr>
            <w:tcW w:w="950" w:type="dxa"/>
            <w:tcBorders>
              <w:top w:val="nil"/>
              <w:left w:val="nil"/>
              <w:bottom w:val="single" w:color="auto" w:sz="4" w:space="0"/>
              <w:right w:val="single" w:color="auto" w:sz="4" w:space="0"/>
            </w:tcBorders>
            <w:shd w:val="clear" w:color="auto" w:fill="auto"/>
            <w:noWrap/>
            <w:vAlign w:val="center"/>
          </w:tcPr>
          <w:p w14:paraId="514B32EE">
            <w:pPr>
              <w:jc w:val="right"/>
              <w:rPr>
                <w:rFonts w:ascii="仿宋_GB2312" w:hAnsi="宋体" w:eastAsia="仿宋_GB2312" w:cs="宋体"/>
                <w:color w:val="000000"/>
                <w:sz w:val="18"/>
                <w:szCs w:val="18"/>
              </w:rPr>
            </w:pPr>
            <w:r>
              <w:rPr>
                <w:rFonts w:hint="eastAsia" w:ascii="仿宋_GB2312" w:eastAsia="仿宋_GB2312"/>
                <w:color w:val="000000"/>
                <w:sz w:val="18"/>
                <w:szCs w:val="18"/>
              </w:rPr>
              <w:t>7.88</w:t>
            </w:r>
          </w:p>
        </w:tc>
        <w:tc>
          <w:tcPr>
            <w:tcW w:w="840" w:type="dxa"/>
            <w:tcBorders>
              <w:top w:val="nil"/>
              <w:left w:val="nil"/>
              <w:bottom w:val="single" w:color="auto" w:sz="4" w:space="0"/>
              <w:right w:val="single" w:color="auto" w:sz="4" w:space="0"/>
            </w:tcBorders>
            <w:shd w:val="clear" w:color="auto" w:fill="auto"/>
            <w:vAlign w:val="center"/>
          </w:tcPr>
          <w:p w14:paraId="4CEDBE0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A0367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571D5F">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10E95B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91420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A9FC0A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DAE49B4">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4E52BA">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1C85A9C">
            <w:pPr>
              <w:jc w:val="left"/>
              <w:rPr>
                <w:rFonts w:ascii="仿宋_GB2312" w:hAnsi="宋体" w:eastAsia="仿宋_GB2312" w:cs="宋体"/>
                <w:color w:val="000000"/>
                <w:sz w:val="18"/>
                <w:szCs w:val="18"/>
              </w:rPr>
            </w:pPr>
          </w:p>
        </w:tc>
      </w:tr>
      <w:tr w14:paraId="39501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0DB05D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D7ACE4F">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B498D0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FB5428D">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7C70DB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164.17</w:t>
            </w:r>
          </w:p>
        </w:tc>
        <w:tc>
          <w:tcPr>
            <w:tcW w:w="1020" w:type="dxa"/>
            <w:tcBorders>
              <w:top w:val="nil"/>
              <w:left w:val="nil"/>
              <w:bottom w:val="single" w:color="auto" w:sz="4" w:space="0"/>
              <w:right w:val="single" w:color="auto" w:sz="4" w:space="0"/>
            </w:tcBorders>
            <w:shd w:val="clear" w:color="auto" w:fill="auto"/>
            <w:noWrap/>
            <w:vAlign w:val="center"/>
          </w:tcPr>
          <w:p w14:paraId="3A65EDF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164.17</w:t>
            </w:r>
          </w:p>
        </w:tc>
        <w:tc>
          <w:tcPr>
            <w:tcW w:w="950" w:type="dxa"/>
            <w:tcBorders>
              <w:top w:val="nil"/>
              <w:left w:val="nil"/>
              <w:bottom w:val="single" w:color="auto" w:sz="4" w:space="0"/>
              <w:right w:val="single" w:color="auto" w:sz="4" w:space="0"/>
            </w:tcBorders>
            <w:shd w:val="clear" w:color="auto" w:fill="auto"/>
            <w:noWrap/>
            <w:vAlign w:val="center"/>
          </w:tcPr>
          <w:p w14:paraId="7365DC7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164.17</w:t>
            </w:r>
          </w:p>
        </w:tc>
        <w:tc>
          <w:tcPr>
            <w:tcW w:w="840" w:type="dxa"/>
            <w:tcBorders>
              <w:top w:val="nil"/>
              <w:left w:val="nil"/>
              <w:bottom w:val="single" w:color="auto" w:sz="4" w:space="0"/>
              <w:right w:val="single" w:color="auto" w:sz="4" w:space="0"/>
            </w:tcBorders>
            <w:shd w:val="clear" w:color="auto" w:fill="auto"/>
            <w:vAlign w:val="center"/>
          </w:tcPr>
          <w:p w14:paraId="25C797A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10993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D370E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29F538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53C3A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9848E5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D559FC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E099D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B7BD966">
            <w:pPr>
              <w:jc w:val="left"/>
              <w:rPr>
                <w:rFonts w:ascii="仿宋_GB2312" w:hAnsi="宋体" w:eastAsia="仿宋_GB2312" w:cs="宋体"/>
                <w:b/>
                <w:color w:val="000000"/>
                <w:sz w:val="18"/>
                <w:szCs w:val="18"/>
              </w:rPr>
            </w:pPr>
          </w:p>
        </w:tc>
      </w:tr>
    </w:tbl>
    <w:p w14:paraId="5BD21FC0">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02F55589">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18DF23A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40"/>
        <w:gridCol w:w="1758"/>
        <w:gridCol w:w="1750"/>
        <w:gridCol w:w="177"/>
        <w:gridCol w:w="1620"/>
      </w:tblGrid>
      <w:tr w14:paraId="267C7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436801C2">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编制单位：托克逊县政务服务和公共资源交易中心</w:t>
            </w:r>
          </w:p>
        </w:tc>
        <w:tc>
          <w:tcPr>
            <w:tcW w:w="1300" w:type="dxa"/>
            <w:tcBorders>
              <w:top w:val="nil"/>
              <w:left w:val="nil"/>
              <w:bottom w:val="nil"/>
              <w:right w:val="nil"/>
            </w:tcBorders>
          </w:tcPr>
          <w:p w14:paraId="08184785">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4D338F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0DBFD19">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62896D50">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7E78E7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E270B3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4AE6FD7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1A95F9E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06A0AD3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D220DD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680DA5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7F65BF71">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7D6E3E2B">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0953FC06">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75F82427">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4B8FF24A">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6C4EE01D">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28F8B392">
            <w:pPr>
              <w:widowControl/>
              <w:jc w:val="left"/>
              <w:rPr>
                <w:rFonts w:ascii="仿宋_GB2312" w:eastAsia="仿宋_GB2312"/>
                <w:b/>
                <w:bCs/>
                <w:color w:val="000000"/>
                <w:kern w:val="0"/>
                <w:sz w:val="20"/>
                <w:szCs w:val="20"/>
              </w:rPr>
            </w:pPr>
          </w:p>
        </w:tc>
      </w:tr>
      <w:tr w14:paraId="3F01B2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E8F578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0C1EB51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115C00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A744E0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2AE2C7C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142.27</w:t>
            </w:r>
          </w:p>
        </w:tc>
        <w:tc>
          <w:tcPr>
            <w:tcW w:w="1856" w:type="dxa"/>
            <w:tcBorders>
              <w:top w:val="nil"/>
              <w:left w:val="nil"/>
              <w:bottom w:val="single" w:color="auto" w:sz="4" w:space="0"/>
              <w:right w:val="single" w:color="auto" w:sz="4" w:space="0"/>
            </w:tcBorders>
            <w:shd w:val="clear" w:color="auto" w:fill="auto"/>
            <w:vAlign w:val="center"/>
          </w:tcPr>
          <w:p w14:paraId="5915DCB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77.27</w:t>
            </w:r>
          </w:p>
        </w:tc>
        <w:tc>
          <w:tcPr>
            <w:tcW w:w="1904" w:type="dxa"/>
            <w:gridSpan w:val="2"/>
            <w:tcBorders>
              <w:top w:val="nil"/>
              <w:left w:val="nil"/>
              <w:bottom w:val="single" w:color="auto" w:sz="4" w:space="0"/>
              <w:right w:val="single" w:color="auto" w:sz="4" w:space="0"/>
            </w:tcBorders>
            <w:shd w:val="clear" w:color="auto" w:fill="auto"/>
            <w:vAlign w:val="center"/>
          </w:tcPr>
          <w:p w14:paraId="36C1AC7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65.00</w:t>
            </w:r>
          </w:p>
        </w:tc>
      </w:tr>
      <w:tr w14:paraId="0920EF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F2FD30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28BFF1B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66A8AD1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005C46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政府办公厅（室）及相关机构事务</w:t>
            </w:r>
          </w:p>
        </w:tc>
        <w:tc>
          <w:tcPr>
            <w:tcW w:w="1855" w:type="dxa"/>
            <w:tcBorders>
              <w:top w:val="nil"/>
              <w:left w:val="nil"/>
              <w:bottom w:val="single" w:color="auto" w:sz="4" w:space="0"/>
              <w:right w:val="single" w:color="auto" w:sz="4" w:space="0"/>
            </w:tcBorders>
            <w:shd w:val="clear" w:color="auto" w:fill="auto"/>
            <w:vAlign w:val="center"/>
          </w:tcPr>
          <w:p w14:paraId="284D0E0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142.27</w:t>
            </w:r>
          </w:p>
        </w:tc>
        <w:tc>
          <w:tcPr>
            <w:tcW w:w="1856" w:type="dxa"/>
            <w:tcBorders>
              <w:top w:val="nil"/>
              <w:left w:val="nil"/>
              <w:bottom w:val="single" w:color="auto" w:sz="4" w:space="0"/>
              <w:right w:val="single" w:color="auto" w:sz="4" w:space="0"/>
            </w:tcBorders>
            <w:shd w:val="clear" w:color="auto" w:fill="auto"/>
            <w:vAlign w:val="center"/>
          </w:tcPr>
          <w:p w14:paraId="2F1FA4D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77.27</w:t>
            </w:r>
          </w:p>
        </w:tc>
        <w:tc>
          <w:tcPr>
            <w:tcW w:w="1904" w:type="dxa"/>
            <w:gridSpan w:val="2"/>
            <w:tcBorders>
              <w:top w:val="nil"/>
              <w:left w:val="nil"/>
              <w:bottom w:val="single" w:color="auto" w:sz="4" w:space="0"/>
              <w:right w:val="single" w:color="auto" w:sz="4" w:space="0"/>
            </w:tcBorders>
            <w:shd w:val="clear" w:color="auto" w:fill="auto"/>
            <w:vAlign w:val="center"/>
          </w:tcPr>
          <w:p w14:paraId="6C04A45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65.00</w:t>
            </w:r>
          </w:p>
        </w:tc>
      </w:tr>
      <w:tr w14:paraId="5492D4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91CCC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2769099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03A1BAE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50</w:t>
            </w:r>
          </w:p>
        </w:tc>
        <w:tc>
          <w:tcPr>
            <w:tcW w:w="2604" w:type="dxa"/>
            <w:tcBorders>
              <w:top w:val="nil"/>
              <w:left w:val="nil"/>
              <w:bottom w:val="single" w:color="auto" w:sz="4" w:space="0"/>
              <w:right w:val="single" w:color="auto" w:sz="4" w:space="0"/>
            </w:tcBorders>
            <w:shd w:val="clear" w:color="auto" w:fill="auto"/>
            <w:vAlign w:val="center"/>
          </w:tcPr>
          <w:p w14:paraId="6E8BE99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事业运行</w:t>
            </w:r>
          </w:p>
        </w:tc>
        <w:tc>
          <w:tcPr>
            <w:tcW w:w="1855" w:type="dxa"/>
            <w:tcBorders>
              <w:top w:val="nil"/>
              <w:left w:val="nil"/>
              <w:bottom w:val="single" w:color="auto" w:sz="4" w:space="0"/>
              <w:right w:val="single" w:color="auto" w:sz="4" w:space="0"/>
            </w:tcBorders>
            <w:shd w:val="clear" w:color="auto" w:fill="auto"/>
            <w:vAlign w:val="center"/>
          </w:tcPr>
          <w:p w14:paraId="088E00A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77.27</w:t>
            </w:r>
          </w:p>
        </w:tc>
        <w:tc>
          <w:tcPr>
            <w:tcW w:w="1856" w:type="dxa"/>
            <w:tcBorders>
              <w:top w:val="nil"/>
              <w:left w:val="nil"/>
              <w:bottom w:val="single" w:color="auto" w:sz="4" w:space="0"/>
              <w:right w:val="single" w:color="auto" w:sz="4" w:space="0"/>
            </w:tcBorders>
            <w:shd w:val="clear" w:color="auto" w:fill="auto"/>
            <w:vAlign w:val="center"/>
          </w:tcPr>
          <w:p w14:paraId="4ABAFD2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77.27</w:t>
            </w:r>
          </w:p>
        </w:tc>
        <w:tc>
          <w:tcPr>
            <w:tcW w:w="1904" w:type="dxa"/>
            <w:gridSpan w:val="2"/>
            <w:tcBorders>
              <w:top w:val="nil"/>
              <w:left w:val="nil"/>
              <w:bottom w:val="single" w:color="auto" w:sz="4" w:space="0"/>
              <w:right w:val="single" w:color="auto" w:sz="4" w:space="0"/>
            </w:tcBorders>
            <w:shd w:val="clear" w:color="auto" w:fill="auto"/>
            <w:vAlign w:val="center"/>
          </w:tcPr>
          <w:p w14:paraId="028F7547">
            <w:pPr>
              <w:widowControl/>
              <w:jc w:val="right"/>
              <w:rPr>
                <w:rFonts w:ascii="仿宋_GB2312" w:hAnsi="宋体" w:eastAsia="仿宋_GB2312" w:cs="宋体"/>
                <w:b/>
                <w:bCs/>
                <w:color w:val="000000"/>
                <w:kern w:val="0"/>
                <w:sz w:val="18"/>
                <w:szCs w:val="18"/>
              </w:rPr>
            </w:pPr>
          </w:p>
        </w:tc>
      </w:tr>
      <w:tr w14:paraId="185359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FF5A6F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2E12884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1803CB8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64A33CC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其他政府办公厅（室）及相关机构事务支出</w:t>
            </w:r>
          </w:p>
        </w:tc>
        <w:tc>
          <w:tcPr>
            <w:tcW w:w="1855" w:type="dxa"/>
            <w:tcBorders>
              <w:top w:val="nil"/>
              <w:left w:val="nil"/>
              <w:bottom w:val="single" w:color="auto" w:sz="4" w:space="0"/>
              <w:right w:val="single" w:color="auto" w:sz="4" w:space="0"/>
            </w:tcBorders>
            <w:shd w:val="clear" w:color="auto" w:fill="auto"/>
            <w:vAlign w:val="center"/>
          </w:tcPr>
          <w:p w14:paraId="655E7B9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65.00</w:t>
            </w:r>
          </w:p>
        </w:tc>
        <w:tc>
          <w:tcPr>
            <w:tcW w:w="1856" w:type="dxa"/>
            <w:tcBorders>
              <w:top w:val="nil"/>
              <w:left w:val="nil"/>
              <w:bottom w:val="single" w:color="auto" w:sz="4" w:space="0"/>
              <w:right w:val="single" w:color="auto" w:sz="4" w:space="0"/>
            </w:tcBorders>
            <w:shd w:val="clear" w:color="auto" w:fill="auto"/>
            <w:vAlign w:val="center"/>
          </w:tcPr>
          <w:p w14:paraId="74B975D9">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9EB060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65.00</w:t>
            </w:r>
          </w:p>
        </w:tc>
      </w:tr>
      <w:tr w14:paraId="73F584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08ACEC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82CCBA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98E2B3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E1DFEB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2FC1320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9.84</w:t>
            </w:r>
          </w:p>
        </w:tc>
        <w:tc>
          <w:tcPr>
            <w:tcW w:w="1856" w:type="dxa"/>
            <w:tcBorders>
              <w:top w:val="nil"/>
              <w:left w:val="nil"/>
              <w:bottom w:val="single" w:color="auto" w:sz="4" w:space="0"/>
              <w:right w:val="single" w:color="auto" w:sz="4" w:space="0"/>
            </w:tcBorders>
            <w:shd w:val="clear" w:color="auto" w:fill="auto"/>
            <w:vAlign w:val="center"/>
          </w:tcPr>
          <w:p w14:paraId="21A9334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9.84</w:t>
            </w:r>
          </w:p>
        </w:tc>
        <w:tc>
          <w:tcPr>
            <w:tcW w:w="1904" w:type="dxa"/>
            <w:gridSpan w:val="2"/>
            <w:tcBorders>
              <w:top w:val="nil"/>
              <w:left w:val="nil"/>
              <w:bottom w:val="single" w:color="auto" w:sz="4" w:space="0"/>
              <w:right w:val="single" w:color="auto" w:sz="4" w:space="0"/>
            </w:tcBorders>
            <w:shd w:val="clear" w:color="auto" w:fill="auto"/>
            <w:vAlign w:val="center"/>
          </w:tcPr>
          <w:p w14:paraId="7321D501">
            <w:pPr>
              <w:widowControl/>
              <w:jc w:val="right"/>
              <w:rPr>
                <w:rFonts w:ascii="仿宋_GB2312" w:hAnsi="宋体" w:eastAsia="仿宋_GB2312" w:cs="宋体"/>
                <w:b/>
                <w:bCs/>
                <w:color w:val="000000"/>
                <w:kern w:val="0"/>
                <w:sz w:val="18"/>
                <w:szCs w:val="18"/>
              </w:rPr>
            </w:pPr>
          </w:p>
        </w:tc>
      </w:tr>
      <w:tr w14:paraId="00E735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F71C1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EFD069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BF32BE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AE7C3E2">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5852B14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9.84</w:t>
            </w:r>
          </w:p>
        </w:tc>
        <w:tc>
          <w:tcPr>
            <w:tcW w:w="1856" w:type="dxa"/>
            <w:tcBorders>
              <w:top w:val="nil"/>
              <w:left w:val="nil"/>
              <w:bottom w:val="single" w:color="auto" w:sz="4" w:space="0"/>
              <w:right w:val="single" w:color="auto" w:sz="4" w:space="0"/>
            </w:tcBorders>
            <w:shd w:val="clear" w:color="auto" w:fill="auto"/>
            <w:vAlign w:val="center"/>
          </w:tcPr>
          <w:p w14:paraId="77670A1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9.84</w:t>
            </w:r>
          </w:p>
        </w:tc>
        <w:tc>
          <w:tcPr>
            <w:tcW w:w="1904" w:type="dxa"/>
            <w:gridSpan w:val="2"/>
            <w:tcBorders>
              <w:top w:val="nil"/>
              <w:left w:val="nil"/>
              <w:bottom w:val="single" w:color="auto" w:sz="4" w:space="0"/>
              <w:right w:val="single" w:color="auto" w:sz="4" w:space="0"/>
            </w:tcBorders>
            <w:shd w:val="clear" w:color="auto" w:fill="auto"/>
            <w:vAlign w:val="center"/>
          </w:tcPr>
          <w:p w14:paraId="46FA06E4">
            <w:pPr>
              <w:widowControl/>
              <w:jc w:val="right"/>
              <w:rPr>
                <w:rFonts w:ascii="仿宋_GB2312" w:hAnsi="宋体" w:eastAsia="仿宋_GB2312" w:cs="宋体"/>
                <w:b/>
                <w:bCs/>
                <w:color w:val="000000"/>
                <w:kern w:val="0"/>
                <w:sz w:val="18"/>
                <w:szCs w:val="18"/>
              </w:rPr>
            </w:pPr>
          </w:p>
        </w:tc>
      </w:tr>
      <w:tr w14:paraId="23A60A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0EB97A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925D0A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AC1E2E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6B2A3152">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4CB3179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9.84</w:t>
            </w:r>
          </w:p>
        </w:tc>
        <w:tc>
          <w:tcPr>
            <w:tcW w:w="1856" w:type="dxa"/>
            <w:tcBorders>
              <w:top w:val="nil"/>
              <w:left w:val="nil"/>
              <w:bottom w:val="single" w:color="auto" w:sz="4" w:space="0"/>
              <w:right w:val="single" w:color="auto" w:sz="4" w:space="0"/>
            </w:tcBorders>
            <w:shd w:val="clear" w:color="auto" w:fill="auto"/>
            <w:vAlign w:val="center"/>
          </w:tcPr>
          <w:p w14:paraId="0D9CDEF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9.84</w:t>
            </w:r>
          </w:p>
        </w:tc>
        <w:tc>
          <w:tcPr>
            <w:tcW w:w="1904" w:type="dxa"/>
            <w:gridSpan w:val="2"/>
            <w:tcBorders>
              <w:top w:val="nil"/>
              <w:left w:val="nil"/>
              <w:bottom w:val="single" w:color="auto" w:sz="4" w:space="0"/>
              <w:right w:val="single" w:color="auto" w:sz="4" w:space="0"/>
            </w:tcBorders>
            <w:shd w:val="clear" w:color="auto" w:fill="auto"/>
            <w:vAlign w:val="center"/>
          </w:tcPr>
          <w:p w14:paraId="56234F4C">
            <w:pPr>
              <w:widowControl/>
              <w:jc w:val="right"/>
              <w:rPr>
                <w:rFonts w:ascii="仿宋_GB2312" w:hAnsi="宋体" w:eastAsia="仿宋_GB2312" w:cs="宋体"/>
                <w:b/>
                <w:bCs/>
                <w:color w:val="000000"/>
                <w:kern w:val="0"/>
                <w:sz w:val="18"/>
                <w:szCs w:val="18"/>
              </w:rPr>
            </w:pPr>
          </w:p>
        </w:tc>
      </w:tr>
      <w:tr w14:paraId="6D5E03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3DD513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C81B4C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700EB3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94B99C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1457657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4.18</w:t>
            </w:r>
          </w:p>
        </w:tc>
        <w:tc>
          <w:tcPr>
            <w:tcW w:w="1856" w:type="dxa"/>
            <w:tcBorders>
              <w:top w:val="nil"/>
              <w:left w:val="nil"/>
              <w:bottom w:val="single" w:color="auto" w:sz="4" w:space="0"/>
              <w:right w:val="single" w:color="auto" w:sz="4" w:space="0"/>
            </w:tcBorders>
            <w:shd w:val="clear" w:color="auto" w:fill="auto"/>
            <w:vAlign w:val="center"/>
          </w:tcPr>
          <w:p w14:paraId="77DCA84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4.18</w:t>
            </w:r>
          </w:p>
        </w:tc>
        <w:tc>
          <w:tcPr>
            <w:tcW w:w="1904" w:type="dxa"/>
            <w:gridSpan w:val="2"/>
            <w:tcBorders>
              <w:top w:val="nil"/>
              <w:left w:val="nil"/>
              <w:bottom w:val="single" w:color="auto" w:sz="4" w:space="0"/>
              <w:right w:val="single" w:color="auto" w:sz="4" w:space="0"/>
            </w:tcBorders>
            <w:shd w:val="clear" w:color="auto" w:fill="auto"/>
            <w:vAlign w:val="center"/>
          </w:tcPr>
          <w:p w14:paraId="6731678A">
            <w:pPr>
              <w:widowControl/>
              <w:jc w:val="right"/>
              <w:rPr>
                <w:rFonts w:ascii="仿宋_GB2312" w:hAnsi="宋体" w:eastAsia="仿宋_GB2312" w:cs="宋体"/>
                <w:b/>
                <w:bCs/>
                <w:color w:val="000000"/>
                <w:kern w:val="0"/>
                <w:sz w:val="18"/>
                <w:szCs w:val="18"/>
              </w:rPr>
            </w:pPr>
          </w:p>
        </w:tc>
      </w:tr>
      <w:tr w14:paraId="62263E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AC2EF2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35DCF0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0DC6FA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3B3216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5A15ECF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4.18</w:t>
            </w:r>
          </w:p>
        </w:tc>
        <w:tc>
          <w:tcPr>
            <w:tcW w:w="1856" w:type="dxa"/>
            <w:tcBorders>
              <w:top w:val="nil"/>
              <w:left w:val="nil"/>
              <w:bottom w:val="single" w:color="auto" w:sz="4" w:space="0"/>
              <w:right w:val="single" w:color="auto" w:sz="4" w:space="0"/>
            </w:tcBorders>
            <w:shd w:val="clear" w:color="auto" w:fill="auto"/>
            <w:vAlign w:val="center"/>
          </w:tcPr>
          <w:p w14:paraId="1630E3E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4.18</w:t>
            </w:r>
          </w:p>
        </w:tc>
        <w:tc>
          <w:tcPr>
            <w:tcW w:w="1904" w:type="dxa"/>
            <w:gridSpan w:val="2"/>
            <w:tcBorders>
              <w:top w:val="nil"/>
              <w:left w:val="nil"/>
              <w:bottom w:val="single" w:color="auto" w:sz="4" w:space="0"/>
              <w:right w:val="single" w:color="auto" w:sz="4" w:space="0"/>
            </w:tcBorders>
            <w:shd w:val="clear" w:color="auto" w:fill="auto"/>
            <w:vAlign w:val="center"/>
          </w:tcPr>
          <w:p w14:paraId="6CA3C76B">
            <w:pPr>
              <w:widowControl/>
              <w:jc w:val="right"/>
              <w:rPr>
                <w:rFonts w:ascii="仿宋_GB2312" w:hAnsi="宋体" w:eastAsia="仿宋_GB2312" w:cs="宋体"/>
                <w:b/>
                <w:bCs/>
                <w:color w:val="000000"/>
                <w:kern w:val="0"/>
                <w:sz w:val="18"/>
                <w:szCs w:val="18"/>
              </w:rPr>
            </w:pPr>
          </w:p>
        </w:tc>
      </w:tr>
      <w:tr w14:paraId="571070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02714A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650DAC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6E7064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67E790ED">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39AFBF7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4.18</w:t>
            </w:r>
          </w:p>
        </w:tc>
        <w:tc>
          <w:tcPr>
            <w:tcW w:w="1856" w:type="dxa"/>
            <w:tcBorders>
              <w:top w:val="nil"/>
              <w:left w:val="nil"/>
              <w:bottom w:val="single" w:color="auto" w:sz="4" w:space="0"/>
              <w:right w:val="single" w:color="auto" w:sz="4" w:space="0"/>
            </w:tcBorders>
            <w:shd w:val="clear" w:color="auto" w:fill="auto"/>
            <w:vAlign w:val="center"/>
          </w:tcPr>
          <w:p w14:paraId="2651439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4.18</w:t>
            </w:r>
          </w:p>
        </w:tc>
        <w:tc>
          <w:tcPr>
            <w:tcW w:w="1904" w:type="dxa"/>
            <w:gridSpan w:val="2"/>
            <w:tcBorders>
              <w:top w:val="nil"/>
              <w:left w:val="nil"/>
              <w:bottom w:val="single" w:color="auto" w:sz="4" w:space="0"/>
              <w:right w:val="single" w:color="auto" w:sz="4" w:space="0"/>
            </w:tcBorders>
            <w:shd w:val="clear" w:color="auto" w:fill="auto"/>
            <w:vAlign w:val="center"/>
          </w:tcPr>
          <w:p w14:paraId="169B18BB">
            <w:pPr>
              <w:widowControl/>
              <w:jc w:val="right"/>
              <w:rPr>
                <w:rFonts w:ascii="仿宋_GB2312" w:hAnsi="宋体" w:eastAsia="仿宋_GB2312" w:cs="宋体"/>
                <w:b/>
                <w:bCs/>
                <w:color w:val="000000"/>
                <w:kern w:val="0"/>
                <w:sz w:val="18"/>
                <w:szCs w:val="18"/>
              </w:rPr>
            </w:pPr>
          </w:p>
        </w:tc>
      </w:tr>
      <w:tr w14:paraId="584F9B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C1BBF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F55644D">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9F5A8D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05A921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3DA3B50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7.88</w:t>
            </w:r>
          </w:p>
        </w:tc>
        <w:tc>
          <w:tcPr>
            <w:tcW w:w="1856" w:type="dxa"/>
            <w:tcBorders>
              <w:top w:val="nil"/>
              <w:left w:val="nil"/>
              <w:bottom w:val="single" w:color="auto" w:sz="4" w:space="0"/>
              <w:right w:val="single" w:color="auto" w:sz="4" w:space="0"/>
            </w:tcBorders>
            <w:shd w:val="clear" w:color="auto" w:fill="auto"/>
            <w:vAlign w:val="center"/>
          </w:tcPr>
          <w:p w14:paraId="4C65AA1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7.88</w:t>
            </w:r>
          </w:p>
        </w:tc>
        <w:tc>
          <w:tcPr>
            <w:tcW w:w="1904" w:type="dxa"/>
            <w:gridSpan w:val="2"/>
            <w:tcBorders>
              <w:top w:val="nil"/>
              <w:left w:val="nil"/>
              <w:bottom w:val="single" w:color="auto" w:sz="4" w:space="0"/>
              <w:right w:val="single" w:color="auto" w:sz="4" w:space="0"/>
            </w:tcBorders>
            <w:shd w:val="clear" w:color="auto" w:fill="auto"/>
            <w:vAlign w:val="center"/>
          </w:tcPr>
          <w:p w14:paraId="733BCDB5">
            <w:pPr>
              <w:widowControl/>
              <w:jc w:val="right"/>
              <w:rPr>
                <w:rFonts w:ascii="仿宋_GB2312" w:hAnsi="宋体" w:eastAsia="仿宋_GB2312" w:cs="宋体"/>
                <w:b/>
                <w:bCs/>
                <w:color w:val="000000"/>
                <w:kern w:val="0"/>
                <w:sz w:val="18"/>
                <w:szCs w:val="18"/>
              </w:rPr>
            </w:pPr>
          </w:p>
        </w:tc>
      </w:tr>
      <w:tr w14:paraId="7C25FF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104DCD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298189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FF42A75">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50D821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124380C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7.88</w:t>
            </w:r>
          </w:p>
        </w:tc>
        <w:tc>
          <w:tcPr>
            <w:tcW w:w="1856" w:type="dxa"/>
            <w:tcBorders>
              <w:top w:val="nil"/>
              <w:left w:val="nil"/>
              <w:bottom w:val="single" w:color="auto" w:sz="4" w:space="0"/>
              <w:right w:val="single" w:color="auto" w:sz="4" w:space="0"/>
            </w:tcBorders>
            <w:shd w:val="clear" w:color="auto" w:fill="auto"/>
            <w:vAlign w:val="center"/>
          </w:tcPr>
          <w:p w14:paraId="42B150F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7.88</w:t>
            </w:r>
          </w:p>
        </w:tc>
        <w:tc>
          <w:tcPr>
            <w:tcW w:w="1904" w:type="dxa"/>
            <w:gridSpan w:val="2"/>
            <w:tcBorders>
              <w:top w:val="nil"/>
              <w:left w:val="nil"/>
              <w:bottom w:val="single" w:color="auto" w:sz="4" w:space="0"/>
              <w:right w:val="single" w:color="auto" w:sz="4" w:space="0"/>
            </w:tcBorders>
            <w:shd w:val="clear" w:color="auto" w:fill="auto"/>
            <w:vAlign w:val="center"/>
          </w:tcPr>
          <w:p w14:paraId="277CDC8E">
            <w:pPr>
              <w:widowControl/>
              <w:jc w:val="right"/>
              <w:rPr>
                <w:rFonts w:ascii="仿宋_GB2312" w:hAnsi="宋体" w:eastAsia="仿宋_GB2312" w:cs="宋体"/>
                <w:b/>
                <w:bCs/>
                <w:color w:val="000000"/>
                <w:kern w:val="0"/>
                <w:sz w:val="18"/>
                <w:szCs w:val="18"/>
              </w:rPr>
            </w:pPr>
          </w:p>
        </w:tc>
      </w:tr>
      <w:tr w14:paraId="563E1A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8BE98B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2F5633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AEB504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07388D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1B5559C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7.88</w:t>
            </w:r>
          </w:p>
        </w:tc>
        <w:tc>
          <w:tcPr>
            <w:tcW w:w="1856" w:type="dxa"/>
            <w:tcBorders>
              <w:top w:val="nil"/>
              <w:left w:val="nil"/>
              <w:bottom w:val="single" w:color="auto" w:sz="4" w:space="0"/>
              <w:right w:val="single" w:color="auto" w:sz="4" w:space="0"/>
            </w:tcBorders>
            <w:shd w:val="clear" w:color="auto" w:fill="auto"/>
            <w:vAlign w:val="center"/>
          </w:tcPr>
          <w:p w14:paraId="3462E23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7.88</w:t>
            </w:r>
          </w:p>
        </w:tc>
        <w:tc>
          <w:tcPr>
            <w:tcW w:w="1904" w:type="dxa"/>
            <w:gridSpan w:val="2"/>
            <w:tcBorders>
              <w:top w:val="nil"/>
              <w:left w:val="nil"/>
              <w:bottom w:val="single" w:color="auto" w:sz="4" w:space="0"/>
              <w:right w:val="single" w:color="auto" w:sz="4" w:space="0"/>
            </w:tcBorders>
            <w:shd w:val="clear" w:color="auto" w:fill="auto"/>
            <w:vAlign w:val="center"/>
          </w:tcPr>
          <w:p w14:paraId="508D4287">
            <w:pPr>
              <w:widowControl/>
              <w:jc w:val="right"/>
              <w:rPr>
                <w:rFonts w:ascii="仿宋_GB2312" w:hAnsi="宋体" w:eastAsia="仿宋_GB2312" w:cs="宋体"/>
                <w:b/>
                <w:bCs/>
                <w:color w:val="000000"/>
                <w:kern w:val="0"/>
                <w:sz w:val="18"/>
                <w:szCs w:val="18"/>
              </w:rPr>
            </w:pPr>
          </w:p>
        </w:tc>
      </w:tr>
      <w:tr w14:paraId="65E324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77CF26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F6B21E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C01146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07994B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334AA7F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164.17</w:t>
            </w:r>
          </w:p>
        </w:tc>
        <w:tc>
          <w:tcPr>
            <w:tcW w:w="1856" w:type="dxa"/>
            <w:tcBorders>
              <w:top w:val="nil"/>
              <w:left w:val="nil"/>
              <w:bottom w:val="single" w:color="auto" w:sz="4" w:space="0"/>
              <w:right w:val="single" w:color="auto" w:sz="4" w:space="0"/>
            </w:tcBorders>
            <w:shd w:val="clear" w:color="auto" w:fill="auto"/>
            <w:vAlign w:val="center"/>
          </w:tcPr>
          <w:p w14:paraId="5219874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99.17</w:t>
            </w:r>
          </w:p>
        </w:tc>
        <w:tc>
          <w:tcPr>
            <w:tcW w:w="1904" w:type="dxa"/>
            <w:gridSpan w:val="2"/>
            <w:tcBorders>
              <w:top w:val="nil"/>
              <w:left w:val="nil"/>
              <w:bottom w:val="single" w:color="auto" w:sz="4" w:space="0"/>
              <w:right w:val="single" w:color="auto" w:sz="4" w:space="0"/>
            </w:tcBorders>
            <w:shd w:val="clear" w:color="auto" w:fill="auto"/>
            <w:vAlign w:val="center"/>
          </w:tcPr>
          <w:p w14:paraId="386716D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65.00</w:t>
            </w:r>
          </w:p>
        </w:tc>
      </w:tr>
    </w:tbl>
    <w:p w14:paraId="560E1E27">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76A792C2">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10FCD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5B61F7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编制单位：托克逊县政务服务和公共资源交易中心</w:t>
            </w:r>
          </w:p>
        </w:tc>
        <w:tc>
          <w:tcPr>
            <w:tcW w:w="1808" w:type="dxa"/>
            <w:gridSpan w:val="3"/>
            <w:tcBorders>
              <w:top w:val="nil"/>
              <w:left w:val="nil"/>
              <w:bottom w:val="nil"/>
              <w:right w:val="nil"/>
            </w:tcBorders>
          </w:tcPr>
          <w:p w14:paraId="06E16C1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70FF5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E955280">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518ADB68">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08AB56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A4EFAF5">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62FE37D5">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4DB0D46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13D0333B">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354A156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7625033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04FA12A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6814D2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29374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839EE5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164.17</w:t>
            </w:r>
          </w:p>
        </w:tc>
        <w:tc>
          <w:tcPr>
            <w:tcW w:w="2800" w:type="dxa"/>
            <w:tcBorders>
              <w:top w:val="nil"/>
              <w:left w:val="nil"/>
              <w:bottom w:val="single" w:color="auto" w:sz="4" w:space="0"/>
              <w:right w:val="single" w:color="auto" w:sz="4" w:space="0"/>
            </w:tcBorders>
            <w:shd w:val="clear" w:color="auto" w:fill="auto"/>
            <w:noWrap/>
            <w:vAlign w:val="center"/>
          </w:tcPr>
          <w:p w14:paraId="21785F4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21EB4BE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142.27</w:t>
            </w:r>
          </w:p>
        </w:tc>
        <w:tc>
          <w:tcPr>
            <w:tcW w:w="920" w:type="dxa"/>
            <w:gridSpan w:val="2"/>
            <w:tcBorders>
              <w:top w:val="nil"/>
              <w:left w:val="nil"/>
              <w:bottom w:val="single" w:color="auto" w:sz="4" w:space="0"/>
              <w:right w:val="single" w:color="auto" w:sz="4" w:space="0"/>
            </w:tcBorders>
            <w:shd w:val="clear" w:color="auto" w:fill="auto"/>
            <w:vAlign w:val="center"/>
          </w:tcPr>
          <w:p w14:paraId="5ACBD07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142.27</w:t>
            </w:r>
          </w:p>
        </w:tc>
        <w:tc>
          <w:tcPr>
            <w:tcW w:w="800" w:type="dxa"/>
            <w:tcBorders>
              <w:top w:val="nil"/>
              <w:left w:val="single" w:color="auto" w:sz="4" w:space="0"/>
              <w:bottom w:val="single" w:color="auto" w:sz="4" w:space="0"/>
              <w:right w:val="single" w:color="auto" w:sz="4" w:space="0"/>
            </w:tcBorders>
            <w:shd w:val="clear" w:color="auto" w:fill="auto"/>
            <w:vAlign w:val="center"/>
          </w:tcPr>
          <w:p w14:paraId="5808F5C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ACA25B0">
            <w:pPr>
              <w:widowControl/>
              <w:jc w:val="right"/>
              <w:rPr>
                <w:rFonts w:ascii="仿宋_GB2312" w:hAnsi="宋体" w:eastAsia="仿宋_GB2312" w:cs="宋体"/>
                <w:kern w:val="0"/>
                <w:sz w:val="18"/>
                <w:szCs w:val="18"/>
              </w:rPr>
            </w:pPr>
          </w:p>
        </w:tc>
      </w:tr>
      <w:tr w14:paraId="2A1FDE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1ED20BA">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010D236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164.17</w:t>
            </w:r>
          </w:p>
        </w:tc>
        <w:tc>
          <w:tcPr>
            <w:tcW w:w="2800" w:type="dxa"/>
            <w:tcBorders>
              <w:top w:val="nil"/>
              <w:left w:val="nil"/>
              <w:bottom w:val="single" w:color="auto" w:sz="4" w:space="0"/>
              <w:right w:val="single" w:color="auto" w:sz="4" w:space="0"/>
            </w:tcBorders>
            <w:shd w:val="clear" w:color="auto" w:fill="auto"/>
            <w:noWrap/>
            <w:vAlign w:val="center"/>
          </w:tcPr>
          <w:p w14:paraId="7013600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3259212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0595F4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FA93B01">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4953C7">
            <w:pPr>
              <w:widowControl/>
              <w:jc w:val="right"/>
              <w:rPr>
                <w:rFonts w:ascii="仿宋_GB2312" w:hAnsi="宋体" w:eastAsia="仿宋_GB2312" w:cs="宋体"/>
                <w:kern w:val="0"/>
                <w:sz w:val="18"/>
                <w:szCs w:val="18"/>
              </w:rPr>
            </w:pPr>
          </w:p>
        </w:tc>
      </w:tr>
      <w:tr w14:paraId="3BFE2B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3B6DCB9">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393E5D6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921B1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0826706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B26BC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DE1ED0">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510A20">
            <w:pPr>
              <w:widowControl/>
              <w:jc w:val="right"/>
              <w:rPr>
                <w:rFonts w:ascii="仿宋_GB2312" w:hAnsi="宋体" w:eastAsia="仿宋_GB2312" w:cs="宋体"/>
                <w:kern w:val="0"/>
                <w:sz w:val="18"/>
                <w:szCs w:val="18"/>
              </w:rPr>
            </w:pPr>
          </w:p>
        </w:tc>
      </w:tr>
      <w:tr w14:paraId="535F52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0C702EB">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0DC7BFC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13DC1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6BEEAF0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BC74A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D33867">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27A12E">
            <w:pPr>
              <w:widowControl/>
              <w:jc w:val="right"/>
              <w:rPr>
                <w:rFonts w:ascii="仿宋_GB2312" w:hAnsi="宋体" w:eastAsia="仿宋_GB2312" w:cs="宋体"/>
                <w:kern w:val="0"/>
                <w:sz w:val="18"/>
                <w:szCs w:val="18"/>
              </w:rPr>
            </w:pPr>
          </w:p>
        </w:tc>
      </w:tr>
      <w:tr w14:paraId="7EB455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F779C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08A1B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D2FAC3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78EE743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ECA78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E418E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9BF935">
            <w:pPr>
              <w:widowControl/>
              <w:jc w:val="right"/>
              <w:rPr>
                <w:rFonts w:ascii="仿宋_GB2312" w:hAnsi="宋体" w:eastAsia="仿宋_GB2312" w:cs="宋体"/>
                <w:kern w:val="0"/>
                <w:sz w:val="18"/>
                <w:szCs w:val="18"/>
              </w:rPr>
            </w:pPr>
          </w:p>
        </w:tc>
      </w:tr>
      <w:tr w14:paraId="4D9A1C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3925C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6BA6D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AECC55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285AC99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F531F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28A0DA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3B4386">
            <w:pPr>
              <w:widowControl/>
              <w:jc w:val="right"/>
              <w:rPr>
                <w:rFonts w:ascii="仿宋_GB2312" w:hAnsi="宋体" w:eastAsia="仿宋_GB2312" w:cs="宋体"/>
                <w:kern w:val="0"/>
                <w:sz w:val="18"/>
                <w:szCs w:val="18"/>
              </w:rPr>
            </w:pPr>
          </w:p>
        </w:tc>
      </w:tr>
      <w:tr w14:paraId="225C6D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42AED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3AC38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A6AEB5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42D2C99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B8C51B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26B0B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45740C5">
            <w:pPr>
              <w:widowControl/>
              <w:jc w:val="right"/>
              <w:rPr>
                <w:rFonts w:ascii="仿宋_GB2312" w:hAnsi="宋体" w:eastAsia="仿宋_GB2312" w:cs="宋体"/>
                <w:kern w:val="0"/>
                <w:sz w:val="18"/>
                <w:szCs w:val="18"/>
              </w:rPr>
            </w:pPr>
          </w:p>
        </w:tc>
      </w:tr>
      <w:tr w14:paraId="6AA1D5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EE4A07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EC6C3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0141C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1B45D63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9.84</w:t>
            </w:r>
          </w:p>
        </w:tc>
        <w:tc>
          <w:tcPr>
            <w:tcW w:w="920" w:type="dxa"/>
            <w:gridSpan w:val="2"/>
            <w:tcBorders>
              <w:top w:val="nil"/>
              <w:left w:val="nil"/>
              <w:bottom w:val="single" w:color="auto" w:sz="4" w:space="0"/>
              <w:right w:val="single" w:color="auto" w:sz="4" w:space="0"/>
            </w:tcBorders>
            <w:shd w:val="clear" w:color="auto" w:fill="auto"/>
            <w:vAlign w:val="center"/>
          </w:tcPr>
          <w:p w14:paraId="61381B8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9.84</w:t>
            </w:r>
          </w:p>
        </w:tc>
        <w:tc>
          <w:tcPr>
            <w:tcW w:w="800" w:type="dxa"/>
            <w:tcBorders>
              <w:top w:val="nil"/>
              <w:left w:val="single" w:color="auto" w:sz="4" w:space="0"/>
              <w:bottom w:val="single" w:color="auto" w:sz="4" w:space="0"/>
              <w:right w:val="single" w:color="auto" w:sz="4" w:space="0"/>
            </w:tcBorders>
            <w:shd w:val="clear" w:color="auto" w:fill="auto"/>
            <w:vAlign w:val="center"/>
          </w:tcPr>
          <w:p w14:paraId="4083F2B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022713">
            <w:pPr>
              <w:widowControl/>
              <w:jc w:val="right"/>
              <w:rPr>
                <w:rFonts w:ascii="仿宋_GB2312" w:hAnsi="宋体" w:eastAsia="仿宋_GB2312" w:cs="宋体"/>
                <w:kern w:val="0"/>
                <w:sz w:val="18"/>
                <w:szCs w:val="18"/>
              </w:rPr>
            </w:pPr>
          </w:p>
        </w:tc>
      </w:tr>
      <w:tr w14:paraId="68FC19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7FC24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4E2F6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7D996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4872B81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40E3D7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593E5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B9ABAF">
            <w:pPr>
              <w:widowControl/>
              <w:jc w:val="right"/>
              <w:rPr>
                <w:rFonts w:ascii="仿宋_GB2312" w:hAnsi="宋体" w:eastAsia="仿宋_GB2312" w:cs="宋体"/>
                <w:kern w:val="0"/>
                <w:sz w:val="18"/>
                <w:szCs w:val="18"/>
              </w:rPr>
            </w:pPr>
          </w:p>
        </w:tc>
      </w:tr>
      <w:tr w14:paraId="53476C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7528B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A84E1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C7F4F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3C0D54E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4.18</w:t>
            </w:r>
          </w:p>
        </w:tc>
        <w:tc>
          <w:tcPr>
            <w:tcW w:w="920" w:type="dxa"/>
            <w:gridSpan w:val="2"/>
            <w:tcBorders>
              <w:top w:val="nil"/>
              <w:left w:val="nil"/>
              <w:bottom w:val="single" w:color="auto" w:sz="4" w:space="0"/>
              <w:right w:val="single" w:color="auto" w:sz="4" w:space="0"/>
            </w:tcBorders>
            <w:shd w:val="clear" w:color="auto" w:fill="auto"/>
            <w:vAlign w:val="center"/>
          </w:tcPr>
          <w:p w14:paraId="667F5CC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4.18</w:t>
            </w:r>
          </w:p>
        </w:tc>
        <w:tc>
          <w:tcPr>
            <w:tcW w:w="800" w:type="dxa"/>
            <w:tcBorders>
              <w:top w:val="nil"/>
              <w:left w:val="single" w:color="auto" w:sz="4" w:space="0"/>
              <w:bottom w:val="single" w:color="auto" w:sz="4" w:space="0"/>
              <w:right w:val="single" w:color="auto" w:sz="4" w:space="0"/>
            </w:tcBorders>
            <w:shd w:val="clear" w:color="auto" w:fill="auto"/>
            <w:vAlign w:val="center"/>
          </w:tcPr>
          <w:p w14:paraId="3F178BA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561A9B">
            <w:pPr>
              <w:widowControl/>
              <w:jc w:val="right"/>
              <w:rPr>
                <w:rFonts w:ascii="仿宋_GB2312" w:hAnsi="宋体" w:eastAsia="仿宋_GB2312" w:cs="宋体"/>
                <w:kern w:val="0"/>
                <w:sz w:val="18"/>
                <w:szCs w:val="18"/>
              </w:rPr>
            </w:pPr>
          </w:p>
        </w:tc>
      </w:tr>
      <w:tr w14:paraId="32E4D9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2C5CE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EF5F37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89464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195A519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F9A78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C9C1E4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41C9BA">
            <w:pPr>
              <w:widowControl/>
              <w:jc w:val="right"/>
              <w:rPr>
                <w:rFonts w:ascii="仿宋_GB2312" w:hAnsi="宋体" w:eastAsia="仿宋_GB2312" w:cs="宋体"/>
                <w:kern w:val="0"/>
                <w:sz w:val="18"/>
                <w:szCs w:val="18"/>
              </w:rPr>
            </w:pPr>
          </w:p>
        </w:tc>
      </w:tr>
      <w:tr w14:paraId="539CA9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6BC5A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18A3D4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5DD40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4D9C582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1EEA5D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5BE7A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D25892">
            <w:pPr>
              <w:widowControl/>
              <w:jc w:val="right"/>
              <w:rPr>
                <w:rFonts w:ascii="仿宋_GB2312" w:hAnsi="宋体" w:eastAsia="仿宋_GB2312" w:cs="宋体"/>
                <w:kern w:val="0"/>
                <w:sz w:val="18"/>
                <w:szCs w:val="18"/>
              </w:rPr>
            </w:pPr>
          </w:p>
        </w:tc>
      </w:tr>
      <w:tr w14:paraId="7B4B35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1743F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972A8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47680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036F302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B97574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FC3C7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A7D2B6">
            <w:pPr>
              <w:widowControl/>
              <w:jc w:val="right"/>
              <w:rPr>
                <w:rFonts w:ascii="仿宋_GB2312" w:hAnsi="宋体" w:eastAsia="仿宋_GB2312" w:cs="宋体"/>
                <w:kern w:val="0"/>
                <w:sz w:val="18"/>
                <w:szCs w:val="18"/>
              </w:rPr>
            </w:pPr>
          </w:p>
        </w:tc>
      </w:tr>
      <w:tr w14:paraId="4FFF5F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5C07B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9FD26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58006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7915403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F4D906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A9237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CC295F2">
            <w:pPr>
              <w:widowControl/>
              <w:jc w:val="right"/>
              <w:rPr>
                <w:rFonts w:ascii="仿宋_GB2312" w:hAnsi="宋体" w:eastAsia="仿宋_GB2312" w:cs="宋体"/>
                <w:kern w:val="0"/>
                <w:sz w:val="18"/>
                <w:szCs w:val="18"/>
              </w:rPr>
            </w:pPr>
          </w:p>
        </w:tc>
      </w:tr>
      <w:tr w14:paraId="449DEC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024B3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0C5B6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1AE01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D12FD1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C841A1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E8FFA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A47EB6">
            <w:pPr>
              <w:widowControl/>
              <w:jc w:val="right"/>
              <w:rPr>
                <w:rFonts w:ascii="仿宋_GB2312" w:hAnsi="宋体" w:eastAsia="仿宋_GB2312" w:cs="宋体"/>
                <w:kern w:val="0"/>
                <w:sz w:val="18"/>
                <w:szCs w:val="18"/>
              </w:rPr>
            </w:pPr>
          </w:p>
        </w:tc>
      </w:tr>
      <w:tr w14:paraId="52AA9C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7A4EF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433502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F97223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0408725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17760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18D9F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6FB61F">
            <w:pPr>
              <w:widowControl/>
              <w:jc w:val="right"/>
              <w:rPr>
                <w:rFonts w:ascii="仿宋_GB2312" w:hAnsi="宋体" w:eastAsia="仿宋_GB2312" w:cs="宋体"/>
                <w:kern w:val="0"/>
                <w:sz w:val="18"/>
                <w:szCs w:val="18"/>
              </w:rPr>
            </w:pPr>
          </w:p>
        </w:tc>
      </w:tr>
      <w:tr w14:paraId="2A1F04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4B60C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CC06D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22F0C1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41EFD21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85B2F8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3BBF0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1BB5ED">
            <w:pPr>
              <w:widowControl/>
              <w:jc w:val="right"/>
              <w:rPr>
                <w:rFonts w:ascii="仿宋_GB2312" w:hAnsi="宋体" w:eastAsia="仿宋_GB2312" w:cs="宋体"/>
                <w:kern w:val="0"/>
                <w:sz w:val="18"/>
                <w:szCs w:val="18"/>
              </w:rPr>
            </w:pPr>
          </w:p>
        </w:tc>
      </w:tr>
      <w:tr w14:paraId="3B6798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077C0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12CAB7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BAFF8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55E99BD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0D1B2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D7143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2F3740">
            <w:pPr>
              <w:widowControl/>
              <w:jc w:val="right"/>
              <w:rPr>
                <w:rFonts w:ascii="仿宋_GB2312" w:hAnsi="宋体" w:eastAsia="仿宋_GB2312" w:cs="宋体"/>
                <w:kern w:val="0"/>
                <w:sz w:val="18"/>
                <w:szCs w:val="18"/>
              </w:rPr>
            </w:pPr>
          </w:p>
        </w:tc>
      </w:tr>
      <w:tr w14:paraId="5D6A6C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41D44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78F37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220AD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2C07447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DB031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1366F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622676">
            <w:pPr>
              <w:widowControl/>
              <w:jc w:val="right"/>
              <w:rPr>
                <w:rFonts w:ascii="仿宋_GB2312" w:hAnsi="宋体" w:eastAsia="仿宋_GB2312" w:cs="宋体"/>
                <w:kern w:val="0"/>
                <w:sz w:val="18"/>
                <w:szCs w:val="18"/>
              </w:rPr>
            </w:pPr>
          </w:p>
        </w:tc>
      </w:tr>
      <w:tr w14:paraId="167298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6C06A9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C524D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229EE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3737AFA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7.88</w:t>
            </w:r>
          </w:p>
        </w:tc>
        <w:tc>
          <w:tcPr>
            <w:tcW w:w="920" w:type="dxa"/>
            <w:gridSpan w:val="2"/>
            <w:tcBorders>
              <w:top w:val="nil"/>
              <w:left w:val="nil"/>
              <w:bottom w:val="single" w:color="auto" w:sz="4" w:space="0"/>
              <w:right w:val="single" w:color="auto" w:sz="4" w:space="0"/>
            </w:tcBorders>
            <w:shd w:val="clear" w:color="auto" w:fill="auto"/>
            <w:vAlign w:val="center"/>
          </w:tcPr>
          <w:p w14:paraId="6E59A2E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7.88</w:t>
            </w:r>
          </w:p>
        </w:tc>
        <w:tc>
          <w:tcPr>
            <w:tcW w:w="800" w:type="dxa"/>
            <w:tcBorders>
              <w:top w:val="nil"/>
              <w:left w:val="single" w:color="auto" w:sz="4" w:space="0"/>
              <w:bottom w:val="single" w:color="auto" w:sz="4" w:space="0"/>
              <w:right w:val="single" w:color="auto" w:sz="4" w:space="0"/>
            </w:tcBorders>
            <w:shd w:val="clear" w:color="auto" w:fill="auto"/>
            <w:vAlign w:val="center"/>
          </w:tcPr>
          <w:p w14:paraId="7FCB7BF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5EA87D">
            <w:pPr>
              <w:widowControl/>
              <w:jc w:val="right"/>
              <w:rPr>
                <w:rFonts w:ascii="仿宋_GB2312" w:hAnsi="宋体" w:eastAsia="仿宋_GB2312" w:cs="宋体"/>
                <w:kern w:val="0"/>
                <w:sz w:val="18"/>
                <w:szCs w:val="18"/>
              </w:rPr>
            </w:pPr>
          </w:p>
        </w:tc>
      </w:tr>
      <w:tr w14:paraId="14D436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4F7A3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0FCB2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F040E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30F5985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8E1CF3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9D8599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F29894">
            <w:pPr>
              <w:widowControl/>
              <w:jc w:val="right"/>
              <w:rPr>
                <w:rFonts w:ascii="仿宋_GB2312" w:hAnsi="宋体" w:eastAsia="仿宋_GB2312" w:cs="宋体"/>
                <w:kern w:val="0"/>
                <w:sz w:val="18"/>
                <w:szCs w:val="18"/>
              </w:rPr>
            </w:pPr>
          </w:p>
        </w:tc>
      </w:tr>
      <w:tr w14:paraId="1388D5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3FFE8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1349B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FEF94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34AEA4F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FB4EB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081BD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0212B5A">
            <w:pPr>
              <w:widowControl/>
              <w:jc w:val="right"/>
              <w:rPr>
                <w:rFonts w:ascii="仿宋_GB2312" w:hAnsi="宋体" w:eastAsia="仿宋_GB2312" w:cs="宋体"/>
                <w:kern w:val="0"/>
                <w:sz w:val="18"/>
                <w:szCs w:val="18"/>
              </w:rPr>
            </w:pPr>
          </w:p>
        </w:tc>
      </w:tr>
      <w:tr w14:paraId="6ED400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66925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107D80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F7E6E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656143A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F6E0C2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D518E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92801A5">
            <w:pPr>
              <w:widowControl/>
              <w:jc w:val="right"/>
              <w:rPr>
                <w:rFonts w:ascii="仿宋_GB2312" w:hAnsi="宋体" w:eastAsia="仿宋_GB2312" w:cs="宋体"/>
                <w:kern w:val="0"/>
                <w:sz w:val="18"/>
                <w:szCs w:val="18"/>
              </w:rPr>
            </w:pPr>
          </w:p>
        </w:tc>
      </w:tr>
      <w:tr w14:paraId="751E91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6277F0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4188E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2E2A2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031446B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BEA33A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CB43B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AF2867E">
            <w:pPr>
              <w:widowControl/>
              <w:jc w:val="right"/>
              <w:rPr>
                <w:rFonts w:ascii="仿宋_GB2312" w:hAnsi="宋体" w:eastAsia="仿宋_GB2312" w:cs="宋体"/>
                <w:kern w:val="0"/>
                <w:sz w:val="18"/>
                <w:szCs w:val="18"/>
              </w:rPr>
            </w:pPr>
          </w:p>
        </w:tc>
      </w:tr>
      <w:tr w14:paraId="56A897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D3D82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A18150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8EB849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1E4B311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A5E4D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49D90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417230E">
            <w:pPr>
              <w:widowControl/>
              <w:jc w:val="right"/>
              <w:rPr>
                <w:rFonts w:ascii="仿宋_GB2312" w:hAnsi="宋体" w:eastAsia="仿宋_GB2312" w:cs="宋体"/>
                <w:kern w:val="0"/>
                <w:sz w:val="18"/>
                <w:szCs w:val="18"/>
              </w:rPr>
            </w:pPr>
          </w:p>
        </w:tc>
      </w:tr>
      <w:tr w14:paraId="392D10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BD1B1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DC5884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0A628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2F7311F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C83FAC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3989C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0676226">
            <w:pPr>
              <w:widowControl/>
              <w:jc w:val="right"/>
              <w:rPr>
                <w:rFonts w:ascii="仿宋_GB2312" w:hAnsi="宋体" w:eastAsia="仿宋_GB2312" w:cs="宋体"/>
                <w:kern w:val="0"/>
                <w:sz w:val="18"/>
                <w:szCs w:val="18"/>
              </w:rPr>
            </w:pPr>
          </w:p>
        </w:tc>
      </w:tr>
      <w:tr w14:paraId="36A3A3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EDC07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BFC58B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E417A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4B6C643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4C95D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1C9A5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58E705">
            <w:pPr>
              <w:widowControl/>
              <w:jc w:val="right"/>
              <w:rPr>
                <w:rFonts w:ascii="仿宋_GB2312" w:hAnsi="宋体" w:eastAsia="仿宋_GB2312" w:cs="宋体"/>
                <w:kern w:val="0"/>
                <w:sz w:val="18"/>
                <w:szCs w:val="18"/>
              </w:rPr>
            </w:pPr>
          </w:p>
        </w:tc>
      </w:tr>
      <w:tr w14:paraId="0715AC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C81D4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E1891A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9776A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60AEA73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5314E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557C7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93E06E">
            <w:pPr>
              <w:widowControl/>
              <w:jc w:val="right"/>
              <w:rPr>
                <w:rFonts w:ascii="仿宋_GB2312" w:hAnsi="宋体" w:eastAsia="仿宋_GB2312" w:cs="宋体"/>
                <w:kern w:val="0"/>
                <w:sz w:val="18"/>
                <w:szCs w:val="18"/>
              </w:rPr>
            </w:pPr>
          </w:p>
        </w:tc>
      </w:tr>
      <w:tr w14:paraId="06B9A9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8ABB0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36C34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EE67A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4E0BBBA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32BAA4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D31064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CA44AE">
            <w:pPr>
              <w:widowControl/>
              <w:jc w:val="right"/>
              <w:rPr>
                <w:rFonts w:ascii="仿宋_GB2312" w:hAnsi="宋体" w:eastAsia="仿宋_GB2312" w:cs="宋体"/>
                <w:kern w:val="0"/>
                <w:sz w:val="18"/>
                <w:szCs w:val="18"/>
              </w:rPr>
            </w:pPr>
          </w:p>
        </w:tc>
      </w:tr>
      <w:tr w14:paraId="3AE646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9D934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728AF2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D4AEF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0048B88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0DC16D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65235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0A1577">
            <w:pPr>
              <w:widowControl/>
              <w:jc w:val="right"/>
              <w:rPr>
                <w:rFonts w:ascii="仿宋_GB2312" w:hAnsi="宋体" w:eastAsia="仿宋_GB2312" w:cs="宋体"/>
                <w:kern w:val="0"/>
                <w:sz w:val="18"/>
                <w:szCs w:val="18"/>
              </w:rPr>
            </w:pPr>
          </w:p>
        </w:tc>
      </w:tr>
      <w:tr w14:paraId="593077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220527">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472C855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164.17</w:t>
            </w:r>
          </w:p>
        </w:tc>
        <w:tc>
          <w:tcPr>
            <w:tcW w:w="2800" w:type="dxa"/>
            <w:tcBorders>
              <w:top w:val="nil"/>
              <w:left w:val="nil"/>
              <w:bottom w:val="single" w:color="auto" w:sz="4" w:space="0"/>
              <w:right w:val="single" w:color="auto" w:sz="4" w:space="0"/>
            </w:tcBorders>
            <w:shd w:val="clear" w:color="auto" w:fill="auto"/>
            <w:noWrap/>
            <w:vAlign w:val="center"/>
          </w:tcPr>
          <w:p w14:paraId="1203D164">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3784B60E">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164.17</w:t>
            </w:r>
          </w:p>
        </w:tc>
        <w:tc>
          <w:tcPr>
            <w:tcW w:w="920" w:type="dxa"/>
            <w:gridSpan w:val="2"/>
            <w:tcBorders>
              <w:top w:val="nil"/>
              <w:left w:val="nil"/>
              <w:bottom w:val="single" w:color="auto" w:sz="4" w:space="0"/>
              <w:right w:val="single" w:color="auto" w:sz="4" w:space="0"/>
            </w:tcBorders>
            <w:shd w:val="clear" w:color="auto" w:fill="auto"/>
            <w:vAlign w:val="center"/>
          </w:tcPr>
          <w:p w14:paraId="794910EC">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164.17</w:t>
            </w:r>
          </w:p>
        </w:tc>
        <w:tc>
          <w:tcPr>
            <w:tcW w:w="800" w:type="dxa"/>
            <w:tcBorders>
              <w:top w:val="nil"/>
              <w:left w:val="single" w:color="auto" w:sz="4" w:space="0"/>
              <w:bottom w:val="single" w:color="auto" w:sz="4" w:space="0"/>
              <w:right w:val="single" w:color="auto" w:sz="4" w:space="0"/>
            </w:tcBorders>
            <w:shd w:val="clear" w:color="auto" w:fill="auto"/>
            <w:vAlign w:val="center"/>
          </w:tcPr>
          <w:p w14:paraId="031B25C6">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84D01B">
            <w:pPr>
              <w:widowControl/>
              <w:jc w:val="right"/>
              <w:rPr>
                <w:rFonts w:ascii="仿宋_GB2312" w:hAnsi="宋体" w:eastAsia="仿宋_GB2312" w:cs="宋体"/>
                <w:b/>
                <w:kern w:val="0"/>
                <w:sz w:val="18"/>
                <w:szCs w:val="18"/>
              </w:rPr>
            </w:pPr>
          </w:p>
        </w:tc>
      </w:tr>
    </w:tbl>
    <w:p w14:paraId="337765F9">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068FC51F">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59B72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5489EA9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编制单位：托克逊县政务服务和公共资源交易中心</w:t>
            </w:r>
          </w:p>
        </w:tc>
        <w:tc>
          <w:tcPr>
            <w:tcW w:w="1307" w:type="dxa"/>
            <w:tcBorders>
              <w:top w:val="nil"/>
              <w:left w:val="nil"/>
              <w:bottom w:val="nil"/>
              <w:right w:val="nil"/>
            </w:tcBorders>
          </w:tcPr>
          <w:p w14:paraId="49F867E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70EE385">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608B04F2">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288E68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39006E0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26161129">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5049AD6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358E1B1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7B11C1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08E773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47F636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78488246">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379D0D17">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1F0BF1DE">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284A823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4D71D357">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2C59144">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0629D52">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23A0E6F">
            <w:pPr>
              <w:widowControl/>
              <w:jc w:val="left"/>
              <w:rPr>
                <w:rFonts w:ascii="仿宋_GB2312" w:hAnsi="宋体" w:eastAsia="仿宋_GB2312" w:cs="宋体"/>
                <w:b/>
                <w:bCs/>
                <w:color w:val="000000"/>
                <w:kern w:val="0"/>
                <w:sz w:val="20"/>
                <w:szCs w:val="20"/>
              </w:rPr>
            </w:pPr>
          </w:p>
        </w:tc>
      </w:tr>
      <w:tr w14:paraId="7ED7540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0BAC25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67BEA12D">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73A3B2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FFD028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1857562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142.27</w:t>
            </w:r>
          </w:p>
        </w:tc>
        <w:tc>
          <w:tcPr>
            <w:tcW w:w="1742" w:type="dxa"/>
            <w:tcBorders>
              <w:top w:val="nil"/>
              <w:left w:val="nil"/>
              <w:bottom w:val="single" w:color="auto" w:sz="4" w:space="0"/>
              <w:right w:val="single" w:color="auto" w:sz="4" w:space="0"/>
            </w:tcBorders>
            <w:shd w:val="clear" w:color="auto" w:fill="auto"/>
            <w:vAlign w:val="center"/>
          </w:tcPr>
          <w:p w14:paraId="698FFC5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77.27</w:t>
            </w:r>
          </w:p>
        </w:tc>
        <w:tc>
          <w:tcPr>
            <w:tcW w:w="1742" w:type="dxa"/>
            <w:tcBorders>
              <w:top w:val="nil"/>
              <w:left w:val="nil"/>
              <w:bottom w:val="single" w:color="auto" w:sz="4" w:space="0"/>
              <w:right w:val="single" w:color="auto" w:sz="4" w:space="0"/>
            </w:tcBorders>
            <w:shd w:val="clear" w:color="auto" w:fill="auto"/>
            <w:vAlign w:val="center"/>
          </w:tcPr>
          <w:p w14:paraId="53D072F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65.00</w:t>
            </w:r>
          </w:p>
        </w:tc>
      </w:tr>
      <w:tr w14:paraId="371D49E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5BEA83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1E49325C">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791DB31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36D222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政府办公厅（室）及相关机构事务</w:t>
            </w:r>
          </w:p>
        </w:tc>
        <w:tc>
          <w:tcPr>
            <w:tcW w:w="1742" w:type="dxa"/>
            <w:tcBorders>
              <w:top w:val="nil"/>
              <w:left w:val="nil"/>
              <w:bottom w:val="single" w:color="auto" w:sz="4" w:space="0"/>
              <w:right w:val="single" w:color="auto" w:sz="4" w:space="0"/>
            </w:tcBorders>
            <w:shd w:val="clear" w:color="auto" w:fill="auto"/>
            <w:vAlign w:val="center"/>
          </w:tcPr>
          <w:p w14:paraId="0CC3D1B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142.27</w:t>
            </w:r>
          </w:p>
        </w:tc>
        <w:tc>
          <w:tcPr>
            <w:tcW w:w="1742" w:type="dxa"/>
            <w:tcBorders>
              <w:top w:val="nil"/>
              <w:left w:val="nil"/>
              <w:bottom w:val="single" w:color="auto" w:sz="4" w:space="0"/>
              <w:right w:val="single" w:color="auto" w:sz="4" w:space="0"/>
            </w:tcBorders>
            <w:shd w:val="clear" w:color="auto" w:fill="auto"/>
            <w:vAlign w:val="center"/>
          </w:tcPr>
          <w:p w14:paraId="4F511F0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77.27</w:t>
            </w:r>
          </w:p>
        </w:tc>
        <w:tc>
          <w:tcPr>
            <w:tcW w:w="1742" w:type="dxa"/>
            <w:tcBorders>
              <w:top w:val="nil"/>
              <w:left w:val="nil"/>
              <w:bottom w:val="single" w:color="auto" w:sz="4" w:space="0"/>
              <w:right w:val="single" w:color="auto" w:sz="4" w:space="0"/>
            </w:tcBorders>
            <w:shd w:val="clear" w:color="auto" w:fill="auto"/>
            <w:vAlign w:val="center"/>
          </w:tcPr>
          <w:p w14:paraId="761FA58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65.00</w:t>
            </w:r>
          </w:p>
        </w:tc>
      </w:tr>
      <w:tr w14:paraId="36E8D47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9A8656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4C46F56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5940B03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w:t>
            </w:r>
          </w:p>
        </w:tc>
        <w:tc>
          <w:tcPr>
            <w:tcW w:w="2510" w:type="dxa"/>
            <w:tcBorders>
              <w:top w:val="nil"/>
              <w:left w:val="nil"/>
              <w:bottom w:val="single" w:color="auto" w:sz="4" w:space="0"/>
              <w:right w:val="single" w:color="auto" w:sz="4" w:space="0"/>
            </w:tcBorders>
            <w:shd w:val="clear" w:color="auto" w:fill="auto"/>
            <w:vAlign w:val="center"/>
          </w:tcPr>
          <w:p w14:paraId="21B4A18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事业运行</w:t>
            </w:r>
          </w:p>
        </w:tc>
        <w:tc>
          <w:tcPr>
            <w:tcW w:w="1742" w:type="dxa"/>
            <w:tcBorders>
              <w:top w:val="nil"/>
              <w:left w:val="nil"/>
              <w:bottom w:val="single" w:color="auto" w:sz="4" w:space="0"/>
              <w:right w:val="single" w:color="auto" w:sz="4" w:space="0"/>
            </w:tcBorders>
            <w:shd w:val="clear" w:color="auto" w:fill="auto"/>
            <w:vAlign w:val="center"/>
          </w:tcPr>
          <w:p w14:paraId="29A6257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77.27</w:t>
            </w:r>
          </w:p>
        </w:tc>
        <w:tc>
          <w:tcPr>
            <w:tcW w:w="1742" w:type="dxa"/>
            <w:tcBorders>
              <w:top w:val="nil"/>
              <w:left w:val="nil"/>
              <w:bottom w:val="single" w:color="auto" w:sz="4" w:space="0"/>
              <w:right w:val="single" w:color="auto" w:sz="4" w:space="0"/>
            </w:tcBorders>
            <w:shd w:val="clear" w:color="auto" w:fill="auto"/>
            <w:vAlign w:val="center"/>
          </w:tcPr>
          <w:p w14:paraId="65F91E0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77.27</w:t>
            </w:r>
          </w:p>
        </w:tc>
        <w:tc>
          <w:tcPr>
            <w:tcW w:w="1742" w:type="dxa"/>
            <w:tcBorders>
              <w:top w:val="nil"/>
              <w:left w:val="nil"/>
              <w:bottom w:val="single" w:color="auto" w:sz="4" w:space="0"/>
              <w:right w:val="single" w:color="auto" w:sz="4" w:space="0"/>
            </w:tcBorders>
            <w:shd w:val="clear" w:color="auto" w:fill="auto"/>
            <w:vAlign w:val="center"/>
          </w:tcPr>
          <w:p w14:paraId="2100CDEE">
            <w:pPr>
              <w:widowControl/>
              <w:jc w:val="right"/>
              <w:rPr>
                <w:rFonts w:ascii="仿宋_GB2312" w:hAnsi="宋体" w:eastAsia="仿宋_GB2312" w:cs="宋体"/>
                <w:color w:val="000000"/>
                <w:kern w:val="0"/>
                <w:sz w:val="18"/>
                <w:szCs w:val="18"/>
              </w:rPr>
            </w:pPr>
          </w:p>
        </w:tc>
      </w:tr>
      <w:tr w14:paraId="114AD20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D2BAB2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2F50D8E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4B9E979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1E2A9576">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其他政府办公厅（室）及相关机构事务支出</w:t>
            </w:r>
          </w:p>
        </w:tc>
        <w:tc>
          <w:tcPr>
            <w:tcW w:w="1742" w:type="dxa"/>
            <w:tcBorders>
              <w:top w:val="nil"/>
              <w:left w:val="nil"/>
              <w:bottom w:val="single" w:color="auto" w:sz="4" w:space="0"/>
              <w:right w:val="single" w:color="auto" w:sz="4" w:space="0"/>
            </w:tcBorders>
            <w:shd w:val="clear" w:color="auto" w:fill="auto"/>
            <w:vAlign w:val="center"/>
          </w:tcPr>
          <w:p w14:paraId="62B4914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65.00</w:t>
            </w:r>
          </w:p>
        </w:tc>
        <w:tc>
          <w:tcPr>
            <w:tcW w:w="1742" w:type="dxa"/>
            <w:tcBorders>
              <w:top w:val="nil"/>
              <w:left w:val="nil"/>
              <w:bottom w:val="single" w:color="auto" w:sz="4" w:space="0"/>
              <w:right w:val="single" w:color="auto" w:sz="4" w:space="0"/>
            </w:tcBorders>
            <w:shd w:val="clear" w:color="auto" w:fill="auto"/>
            <w:vAlign w:val="center"/>
          </w:tcPr>
          <w:p w14:paraId="44364096">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05894A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65.00</w:t>
            </w:r>
          </w:p>
        </w:tc>
      </w:tr>
      <w:tr w14:paraId="5279B5A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E686C5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71089D1">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083CC8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B491F7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3F4917A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9.84</w:t>
            </w:r>
          </w:p>
        </w:tc>
        <w:tc>
          <w:tcPr>
            <w:tcW w:w="1742" w:type="dxa"/>
            <w:tcBorders>
              <w:top w:val="nil"/>
              <w:left w:val="nil"/>
              <w:bottom w:val="single" w:color="auto" w:sz="4" w:space="0"/>
              <w:right w:val="single" w:color="auto" w:sz="4" w:space="0"/>
            </w:tcBorders>
            <w:shd w:val="clear" w:color="auto" w:fill="auto"/>
            <w:vAlign w:val="center"/>
          </w:tcPr>
          <w:p w14:paraId="721E6D5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9.84</w:t>
            </w:r>
          </w:p>
        </w:tc>
        <w:tc>
          <w:tcPr>
            <w:tcW w:w="1742" w:type="dxa"/>
            <w:tcBorders>
              <w:top w:val="nil"/>
              <w:left w:val="nil"/>
              <w:bottom w:val="single" w:color="auto" w:sz="4" w:space="0"/>
              <w:right w:val="single" w:color="auto" w:sz="4" w:space="0"/>
            </w:tcBorders>
            <w:shd w:val="clear" w:color="auto" w:fill="auto"/>
            <w:vAlign w:val="center"/>
          </w:tcPr>
          <w:p w14:paraId="14566BFE">
            <w:pPr>
              <w:widowControl/>
              <w:jc w:val="right"/>
              <w:rPr>
                <w:rFonts w:ascii="仿宋_GB2312" w:hAnsi="宋体" w:eastAsia="仿宋_GB2312" w:cs="宋体"/>
                <w:b/>
                <w:color w:val="000000"/>
                <w:kern w:val="0"/>
                <w:sz w:val="18"/>
                <w:szCs w:val="18"/>
              </w:rPr>
            </w:pPr>
          </w:p>
        </w:tc>
      </w:tr>
      <w:tr w14:paraId="3E0E543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239D0D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F0D5213">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D125C7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4716E7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2EA67D2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9.84</w:t>
            </w:r>
          </w:p>
        </w:tc>
        <w:tc>
          <w:tcPr>
            <w:tcW w:w="1742" w:type="dxa"/>
            <w:tcBorders>
              <w:top w:val="nil"/>
              <w:left w:val="nil"/>
              <w:bottom w:val="single" w:color="auto" w:sz="4" w:space="0"/>
              <w:right w:val="single" w:color="auto" w:sz="4" w:space="0"/>
            </w:tcBorders>
            <w:shd w:val="clear" w:color="auto" w:fill="auto"/>
            <w:vAlign w:val="center"/>
          </w:tcPr>
          <w:p w14:paraId="441D13E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9.84</w:t>
            </w:r>
          </w:p>
        </w:tc>
        <w:tc>
          <w:tcPr>
            <w:tcW w:w="1742" w:type="dxa"/>
            <w:tcBorders>
              <w:top w:val="nil"/>
              <w:left w:val="nil"/>
              <w:bottom w:val="single" w:color="auto" w:sz="4" w:space="0"/>
              <w:right w:val="single" w:color="auto" w:sz="4" w:space="0"/>
            </w:tcBorders>
            <w:shd w:val="clear" w:color="auto" w:fill="auto"/>
            <w:vAlign w:val="center"/>
          </w:tcPr>
          <w:p w14:paraId="2A91FFC8">
            <w:pPr>
              <w:widowControl/>
              <w:jc w:val="right"/>
              <w:rPr>
                <w:rFonts w:ascii="仿宋_GB2312" w:hAnsi="宋体" w:eastAsia="仿宋_GB2312" w:cs="宋体"/>
                <w:b/>
                <w:color w:val="000000"/>
                <w:kern w:val="0"/>
                <w:sz w:val="18"/>
                <w:szCs w:val="18"/>
              </w:rPr>
            </w:pPr>
          </w:p>
        </w:tc>
      </w:tr>
      <w:tr w14:paraId="12E3DD0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6C2143B">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E8EE92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B92A50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73D2CC8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78FDF53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9.84</w:t>
            </w:r>
          </w:p>
        </w:tc>
        <w:tc>
          <w:tcPr>
            <w:tcW w:w="1742" w:type="dxa"/>
            <w:tcBorders>
              <w:top w:val="nil"/>
              <w:left w:val="nil"/>
              <w:bottom w:val="single" w:color="auto" w:sz="4" w:space="0"/>
              <w:right w:val="single" w:color="auto" w:sz="4" w:space="0"/>
            </w:tcBorders>
            <w:shd w:val="clear" w:color="auto" w:fill="auto"/>
            <w:vAlign w:val="center"/>
          </w:tcPr>
          <w:p w14:paraId="41B44D0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9.84</w:t>
            </w:r>
          </w:p>
        </w:tc>
        <w:tc>
          <w:tcPr>
            <w:tcW w:w="1742" w:type="dxa"/>
            <w:tcBorders>
              <w:top w:val="nil"/>
              <w:left w:val="nil"/>
              <w:bottom w:val="single" w:color="auto" w:sz="4" w:space="0"/>
              <w:right w:val="single" w:color="auto" w:sz="4" w:space="0"/>
            </w:tcBorders>
            <w:shd w:val="clear" w:color="auto" w:fill="auto"/>
            <w:vAlign w:val="center"/>
          </w:tcPr>
          <w:p w14:paraId="3CFB61CD">
            <w:pPr>
              <w:widowControl/>
              <w:jc w:val="right"/>
              <w:rPr>
                <w:rFonts w:ascii="仿宋_GB2312" w:hAnsi="宋体" w:eastAsia="仿宋_GB2312" w:cs="宋体"/>
                <w:color w:val="000000"/>
                <w:kern w:val="0"/>
                <w:sz w:val="18"/>
                <w:szCs w:val="18"/>
              </w:rPr>
            </w:pPr>
          </w:p>
        </w:tc>
      </w:tr>
      <w:tr w14:paraId="3A14C21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AA30A1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BC614AD">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9141D4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3B3B39E">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1FFE55D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4.18</w:t>
            </w:r>
          </w:p>
        </w:tc>
        <w:tc>
          <w:tcPr>
            <w:tcW w:w="1742" w:type="dxa"/>
            <w:tcBorders>
              <w:top w:val="nil"/>
              <w:left w:val="nil"/>
              <w:bottom w:val="single" w:color="auto" w:sz="4" w:space="0"/>
              <w:right w:val="single" w:color="auto" w:sz="4" w:space="0"/>
            </w:tcBorders>
            <w:shd w:val="clear" w:color="auto" w:fill="auto"/>
            <w:vAlign w:val="center"/>
          </w:tcPr>
          <w:p w14:paraId="7B2F0D3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4.18</w:t>
            </w:r>
          </w:p>
        </w:tc>
        <w:tc>
          <w:tcPr>
            <w:tcW w:w="1742" w:type="dxa"/>
            <w:tcBorders>
              <w:top w:val="nil"/>
              <w:left w:val="nil"/>
              <w:bottom w:val="single" w:color="auto" w:sz="4" w:space="0"/>
              <w:right w:val="single" w:color="auto" w:sz="4" w:space="0"/>
            </w:tcBorders>
            <w:shd w:val="clear" w:color="auto" w:fill="auto"/>
            <w:vAlign w:val="center"/>
          </w:tcPr>
          <w:p w14:paraId="571ACC19">
            <w:pPr>
              <w:widowControl/>
              <w:jc w:val="right"/>
              <w:rPr>
                <w:rFonts w:ascii="仿宋_GB2312" w:hAnsi="宋体" w:eastAsia="仿宋_GB2312" w:cs="宋体"/>
                <w:b/>
                <w:color w:val="000000"/>
                <w:kern w:val="0"/>
                <w:sz w:val="18"/>
                <w:szCs w:val="18"/>
              </w:rPr>
            </w:pPr>
          </w:p>
        </w:tc>
      </w:tr>
      <w:tr w14:paraId="27A1C04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9677CA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225A2EE">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8E847E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21B085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021AC30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4.18</w:t>
            </w:r>
          </w:p>
        </w:tc>
        <w:tc>
          <w:tcPr>
            <w:tcW w:w="1742" w:type="dxa"/>
            <w:tcBorders>
              <w:top w:val="nil"/>
              <w:left w:val="nil"/>
              <w:bottom w:val="single" w:color="auto" w:sz="4" w:space="0"/>
              <w:right w:val="single" w:color="auto" w:sz="4" w:space="0"/>
            </w:tcBorders>
            <w:shd w:val="clear" w:color="auto" w:fill="auto"/>
            <w:vAlign w:val="center"/>
          </w:tcPr>
          <w:p w14:paraId="57B88E7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4.18</w:t>
            </w:r>
          </w:p>
        </w:tc>
        <w:tc>
          <w:tcPr>
            <w:tcW w:w="1742" w:type="dxa"/>
            <w:tcBorders>
              <w:top w:val="nil"/>
              <w:left w:val="nil"/>
              <w:bottom w:val="single" w:color="auto" w:sz="4" w:space="0"/>
              <w:right w:val="single" w:color="auto" w:sz="4" w:space="0"/>
            </w:tcBorders>
            <w:shd w:val="clear" w:color="auto" w:fill="auto"/>
            <w:vAlign w:val="center"/>
          </w:tcPr>
          <w:p w14:paraId="5E3EBB3B">
            <w:pPr>
              <w:widowControl/>
              <w:jc w:val="right"/>
              <w:rPr>
                <w:rFonts w:ascii="仿宋_GB2312" w:hAnsi="宋体" w:eastAsia="仿宋_GB2312" w:cs="宋体"/>
                <w:b/>
                <w:color w:val="000000"/>
                <w:kern w:val="0"/>
                <w:sz w:val="18"/>
                <w:szCs w:val="18"/>
              </w:rPr>
            </w:pPr>
          </w:p>
        </w:tc>
      </w:tr>
      <w:tr w14:paraId="0F34EC2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359D7E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8BBB12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387D38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4CCB8C6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37D656D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4.18</w:t>
            </w:r>
          </w:p>
        </w:tc>
        <w:tc>
          <w:tcPr>
            <w:tcW w:w="1742" w:type="dxa"/>
            <w:tcBorders>
              <w:top w:val="nil"/>
              <w:left w:val="nil"/>
              <w:bottom w:val="single" w:color="auto" w:sz="4" w:space="0"/>
              <w:right w:val="single" w:color="auto" w:sz="4" w:space="0"/>
            </w:tcBorders>
            <w:shd w:val="clear" w:color="auto" w:fill="auto"/>
            <w:vAlign w:val="center"/>
          </w:tcPr>
          <w:p w14:paraId="34CF110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4.18</w:t>
            </w:r>
          </w:p>
        </w:tc>
        <w:tc>
          <w:tcPr>
            <w:tcW w:w="1742" w:type="dxa"/>
            <w:tcBorders>
              <w:top w:val="nil"/>
              <w:left w:val="nil"/>
              <w:bottom w:val="single" w:color="auto" w:sz="4" w:space="0"/>
              <w:right w:val="single" w:color="auto" w:sz="4" w:space="0"/>
            </w:tcBorders>
            <w:shd w:val="clear" w:color="auto" w:fill="auto"/>
            <w:vAlign w:val="center"/>
          </w:tcPr>
          <w:p w14:paraId="06CD5B51">
            <w:pPr>
              <w:widowControl/>
              <w:jc w:val="right"/>
              <w:rPr>
                <w:rFonts w:ascii="仿宋_GB2312" w:hAnsi="宋体" w:eastAsia="仿宋_GB2312" w:cs="宋体"/>
                <w:color w:val="000000"/>
                <w:kern w:val="0"/>
                <w:sz w:val="18"/>
                <w:szCs w:val="18"/>
              </w:rPr>
            </w:pPr>
          </w:p>
        </w:tc>
      </w:tr>
      <w:tr w14:paraId="6CB7C3E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C5335D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F45EF2C">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8F531F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189C4E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2D54211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7.88</w:t>
            </w:r>
          </w:p>
        </w:tc>
        <w:tc>
          <w:tcPr>
            <w:tcW w:w="1742" w:type="dxa"/>
            <w:tcBorders>
              <w:top w:val="nil"/>
              <w:left w:val="nil"/>
              <w:bottom w:val="single" w:color="auto" w:sz="4" w:space="0"/>
              <w:right w:val="single" w:color="auto" w:sz="4" w:space="0"/>
            </w:tcBorders>
            <w:shd w:val="clear" w:color="auto" w:fill="auto"/>
            <w:vAlign w:val="center"/>
          </w:tcPr>
          <w:p w14:paraId="0F8678A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7.88</w:t>
            </w:r>
          </w:p>
        </w:tc>
        <w:tc>
          <w:tcPr>
            <w:tcW w:w="1742" w:type="dxa"/>
            <w:tcBorders>
              <w:top w:val="nil"/>
              <w:left w:val="nil"/>
              <w:bottom w:val="single" w:color="auto" w:sz="4" w:space="0"/>
              <w:right w:val="single" w:color="auto" w:sz="4" w:space="0"/>
            </w:tcBorders>
            <w:shd w:val="clear" w:color="auto" w:fill="auto"/>
            <w:vAlign w:val="center"/>
          </w:tcPr>
          <w:p w14:paraId="34CE62F9">
            <w:pPr>
              <w:widowControl/>
              <w:jc w:val="right"/>
              <w:rPr>
                <w:rFonts w:ascii="仿宋_GB2312" w:hAnsi="宋体" w:eastAsia="仿宋_GB2312" w:cs="宋体"/>
                <w:b/>
                <w:color w:val="000000"/>
                <w:kern w:val="0"/>
                <w:sz w:val="18"/>
                <w:szCs w:val="18"/>
              </w:rPr>
            </w:pPr>
          </w:p>
        </w:tc>
      </w:tr>
      <w:tr w14:paraId="2B7A6F2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E409E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75DB72B">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148BFF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EF859C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4899810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7.88</w:t>
            </w:r>
          </w:p>
        </w:tc>
        <w:tc>
          <w:tcPr>
            <w:tcW w:w="1742" w:type="dxa"/>
            <w:tcBorders>
              <w:top w:val="nil"/>
              <w:left w:val="nil"/>
              <w:bottom w:val="single" w:color="auto" w:sz="4" w:space="0"/>
              <w:right w:val="single" w:color="auto" w:sz="4" w:space="0"/>
            </w:tcBorders>
            <w:shd w:val="clear" w:color="auto" w:fill="auto"/>
            <w:vAlign w:val="center"/>
          </w:tcPr>
          <w:p w14:paraId="43F80A6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7.88</w:t>
            </w:r>
          </w:p>
        </w:tc>
        <w:tc>
          <w:tcPr>
            <w:tcW w:w="1742" w:type="dxa"/>
            <w:tcBorders>
              <w:top w:val="nil"/>
              <w:left w:val="nil"/>
              <w:bottom w:val="single" w:color="auto" w:sz="4" w:space="0"/>
              <w:right w:val="single" w:color="auto" w:sz="4" w:space="0"/>
            </w:tcBorders>
            <w:shd w:val="clear" w:color="auto" w:fill="auto"/>
            <w:vAlign w:val="center"/>
          </w:tcPr>
          <w:p w14:paraId="1DB45DAD">
            <w:pPr>
              <w:widowControl/>
              <w:jc w:val="right"/>
              <w:rPr>
                <w:rFonts w:ascii="仿宋_GB2312" w:hAnsi="宋体" w:eastAsia="仿宋_GB2312" w:cs="宋体"/>
                <w:b/>
                <w:color w:val="000000"/>
                <w:kern w:val="0"/>
                <w:sz w:val="18"/>
                <w:szCs w:val="18"/>
              </w:rPr>
            </w:pPr>
          </w:p>
        </w:tc>
      </w:tr>
      <w:tr w14:paraId="27C5DA1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3079CBD">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614C98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683920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0864F3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3B9ACD8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7.88</w:t>
            </w:r>
          </w:p>
        </w:tc>
        <w:tc>
          <w:tcPr>
            <w:tcW w:w="1742" w:type="dxa"/>
            <w:tcBorders>
              <w:top w:val="nil"/>
              <w:left w:val="nil"/>
              <w:bottom w:val="single" w:color="auto" w:sz="4" w:space="0"/>
              <w:right w:val="single" w:color="auto" w:sz="4" w:space="0"/>
            </w:tcBorders>
            <w:shd w:val="clear" w:color="auto" w:fill="auto"/>
            <w:vAlign w:val="center"/>
          </w:tcPr>
          <w:p w14:paraId="3CCC4D6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7.88</w:t>
            </w:r>
          </w:p>
        </w:tc>
        <w:tc>
          <w:tcPr>
            <w:tcW w:w="1742" w:type="dxa"/>
            <w:tcBorders>
              <w:top w:val="nil"/>
              <w:left w:val="nil"/>
              <w:bottom w:val="single" w:color="auto" w:sz="4" w:space="0"/>
              <w:right w:val="single" w:color="auto" w:sz="4" w:space="0"/>
            </w:tcBorders>
            <w:shd w:val="clear" w:color="auto" w:fill="auto"/>
            <w:vAlign w:val="center"/>
          </w:tcPr>
          <w:p w14:paraId="04C229AF">
            <w:pPr>
              <w:widowControl/>
              <w:jc w:val="right"/>
              <w:rPr>
                <w:rFonts w:ascii="仿宋_GB2312" w:hAnsi="宋体" w:eastAsia="仿宋_GB2312" w:cs="宋体"/>
                <w:color w:val="000000"/>
                <w:kern w:val="0"/>
                <w:sz w:val="18"/>
                <w:szCs w:val="18"/>
              </w:rPr>
            </w:pPr>
          </w:p>
        </w:tc>
      </w:tr>
      <w:tr w14:paraId="114E4CD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C4BA08E">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2C5B546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6C1038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5B20AC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4A54EE0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164.17</w:t>
            </w:r>
          </w:p>
        </w:tc>
        <w:tc>
          <w:tcPr>
            <w:tcW w:w="1742" w:type="dxa"/>
            <w:tcBorders>
              <w:top w:val="nil"/>
              <w:left w:val="nil"/>
              <w:bottom w:val="single" w:color="auto" w:sz="4" w:space="0"/>
              <w:right w:val="single" w:color="auto" w:sz="4" w:space="0"/>
            </w:tcBorders>
            <w:shd w:val="clear" w:color="auto" w:fill="auto"/>
            <w:vAlign w:val="center"/>
          </w:tcPr>
          <w:p w14:paraId="373C6C1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99.17</w:t>
            </w:r>
          </w:p>
        </w:tc>
        <w:tc>
          <w:tcPr>
            <w:tcW w:w="1742" w:type="dxa"/>
            <w:tcBorders>
              <w:top w:val="nil"/>
              <w:left w:val="nil"/>
              <w:bottom w:val="single" w:color="auto" w:sz="4" w:space="0"/>
              <w:right w:val="single" w:color="auto" w:sz="4" w:space="0"/>
            </w:tcBorders>
            <w:shd w:val="clear" w:color="auto" w:fill="auto"/>
            <w:vAlign w:val="center"/>
          </w:tcPr>
          <w:p w14:paraId="240C921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65.00</w:t>
            </w:r>
          </w:p>
        </w:tc>
      </w:tr>
    </w:tbl>
    <w:p w14:paraId="03E76419">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5EF7D431">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7841D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6494561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编制单位：托克逊县政务服务和公共资源交易中心</w:t>
            </w:r>
          </w:p>
        </w:tc>
        <w:tc>
          <w:tcPr>
            <w:tcW w:w="1308" w:type="dxa"/>
            <w:tcBorders>
              <w:top w:val="nil"/>
              <w:left w:val="nil"/>
              <w:bottom w:val="nil"/>
              <w:right w:val="nil"/>
            </w:tcBorders>
          </w:tcPr>
          <w:p w14:paraId="29B74E4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13B4765">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60681831">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13A0F9B">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7B755C6F">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4761F75B">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1474F209">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6575FBC3">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A48666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68D0283">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AA642EB">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0436C238">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145B2A90">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087C9B40">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2F5C9DEC">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F233F01">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634BBCA">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0151797">
            <w:pPr>
              <w:widowControl/>
              <w:jc w:val="left"/>
              <w:rPr>
                <w:rFonts w:ascii="仿宋_GB2312" w:hAnsi="宋体" w:eastAsia="仿宋_GB2312" w:cs="宋体"/>
                <w:b/>
                <w:bCs/>
                <w:color w:val="000000"/>
                <w:kern w:val="0"/>
                <w:sz w:val="20"/>
                <w:szCs w:val="20"/>
              </w:rPr>
            </w:pPr>
          </w:p>
        </w:tc>
      </w:tr>
      <w:tr w14:paraId="3D76031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C580F6">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AF13410">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267035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24F8A715">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88.45</w:t>
            </w:r>
          </w:p>
        </w:tc>
        <w:tc>
          <w:tcPr>
            <w:tcW w:w="1701" w:type="dxa"/>
            <w:tcBorders>
              <w:top w:val="nil"/>
              <w:left w:val="nil"/>
              <w:bottom w:val="single" w:color="auto" w:sz="4" w:space="0"/>
              <w:right w:val="single" w:color="auto" w:sz="4" w:space="0"/>
            </w:tcBorders>
            <w:shd w:val="clear" w:color="auto" w:fill="auto"/>
            <w:vAlign w:val="center"/>
          </w:tcPr>
          <w:p w14:paraId="722E8F1E">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88.45</w:t>
            </w:r>
          </w:p>
        </w:tc>
        <w:tc>
          <w:tcPr>
            <w:tcW w:w="1701" w:type="dxa"/>
            <w:tcBorders>
              <w:top w:val="nil"/>
              <w:left w:val="nil"/>
              <w:bottom w:val="single" w:color="auto" w:sz="4" w:space="0"/>
              <w:right w:val="single" w:color="auto" w:sz="4" w:space="0"/>
            </w:tcBorders>
            <w:shd w:val="clear" w:color="auto" w:fill="auto"/>
            <w:vAlign w:val="center"/>
          </w:tcPr>
          <w:p w14:paraId="7F355E77">
            <w:pPr>
              <w:widowControl/>
              <w:jc w:val="right"/>
              <w:rPr>
                <w:rFonts w:ascii="仿宋_GB2312" w:hAnsi="宋体" w:eastAsia="仿宋_GB2312" w:cs="宋体"/>
                <w:b/>
                <w:color w:val="000000"/>
                <w:kern w:val="0"/>
                <w:sz w:val="18"/>
                <w:szCs w:val="18"/>
              </w:rPr>
            </w:pPr>
          </w:p>
        </w:tc>
      </w:tr>
      <w:tr w14:paraId="2F0B94B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360D5E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4F9FAB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65153B5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7A925D2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19.32</w:t>
            </w:r>
          </w:p>
        </w:tc>
        <w:tc>
          <w:tcPr>
            <w:tcW w:w="1701" w:type="dxa"/>
            <w:tcBorders>
              <w:top w:val="nil"/>
              <w:left w:val="nil"/>
              <w:bottom w:val="single" w:color="auto" w:sz="4" w:space="0"/>
              <w:right w:val="single" w:color="auto" w:sz="4" w:space="0"/>
            </w:tcBorders>
            <w:shd w:val="clear" w:color="auto" w:fill="auto"/>
            <w:vAlign w:val="center"/>
          </w:tcPr>
          <w:p w14:paraId="5C0CBE9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19.32</w:t>
            </w:r>
          </w:p>
        </w:tc>
        <w:tc>
          <w:tcPr>
            <w:tcW w:w="1701" w:type="dxa"/>
            <w:tcBorders>
              <w:top w:val="nil"/>
              <w:left w:val="nil"/>
              <w:bottom w:val="single" w:color="auto" w:sz="4" w:space="0"/>
              <w:right w:val="single" w:color="auto" w:sz="4" w:space="0"/>
            </w:tcBorders>
            <w:shd w:val="clear" w:color="auto" w:fill="auto"/>
            <w:vAlign w:val="center"/>
          </w:tcPr>
          <w:p w14:paraId="6FF898D2">
            <w:pPr>
              <w:widowControl/>
              <w:jc w:val="right"/>
              <w:rPr>
                <w:rFonts w:ascii="仿宋_GB2312" w:hAnsi="宋体" w:eastAsia="仿宋_GB2312" w:cs="宋体"/>
                <w:color w:val="000000"/>
                <w:kern w:val="0"/>
                <w:sz w:val="18"/>
                <w:szCs w:val="18"/>
              </w:rPr>
            </w:pPr>
          </w:p>
        </w:tc>
      </w:tr>
      <w:tr w14:paraId="76A4EF4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A54336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B45B05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B8BE2D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4089F9A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10.05</w:t>
            </w:r>
          </w:p>
        </w:tc>
        <w:tc>
          <w:tcPr>
            <w:tcW w:w="1701" w:type="dxa"/>
            <w:tcBorders>
              <w:top w:val="nil"/>
              <w:left w:val="nil"/>
              <w:bottom w:val="single" w:color="auto" w:sz="4" w:space="0"/>
              <w:right w:val="single" w:color="auto" w:sz="4" w:space="0"/>
            </w:tcBorders>
            <w:shd w:val="clear" w:color="auto" w:fill="auto"/>
            <w:vAlign w:val="center"/>
          </w:tcPr>
          <w:p w14:paraId="083BEB5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10.05</w:t>
            </w:r>
          </w:p>
        </w:tc>
        <w:tc>
          <w:tcPr>
            <w:tcW w:w="1701" w:type="dxa"/>
            <w:tcBorders>
              <w:top w:val="nil"/>
              <w:left w:val="nil"/>
              <w:bottom w:val="single" w:color="auto" w:sz="4" w:space="0"/>
              <w:right w:val="single" w:color="auto" w:sz="4" w:space="0"/>
            </w:tcBorders>
            <w:shd w:val="clear" w:color="auto" w:fill="auto"/>
            <w:vAlign w:val="center"/>
          </w:tcPr>
          <w:p w14:paraId="7DC12B3E">
            <w:pPr>
              <w:widowControl/>
              <w:jc w:val="right"/>
              <w:rPr>
                <w:rFonts w:ascii="仿宋_GB2312" w:hAnsi="宋体" w:eastAsia="仿宋_GB2312" w:cs="宋体"/>
                <w:color w:val="000000"/>
                <w:kern w:val="0"/>
                <w:sz w:val="18"/>
                <w:szCs w:val="18"/>
              </w:rPr>
            </w:pPr>
          </w:p>
        </w:tc>
      </w:tr>
      <w:tr w14:paraId="169ABF0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7C0CC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201DDC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3CA5950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3751F0F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14.70</w:t>
            </w:r>
          </w:p>
        </w:tc>
        <w:tc>
          <w:tcPr>
            <w:tcW w:w="1701" w:type="dxa"/>
            <w:tcBorders>
              <w:top w:val="nil"/>
              <w:left w:val="nil"/>
              <w:bottom w:val="single" w:color="auto" w:sz="4" w:space="0"/>
              <w:right w:val="single" w:color="auto" w:sz="4" w:space="0"/>
            </w:tcBorders>
            <w:shd w:val="clear" w:color="auto" w:fill="auto"/>
            <w:vAlign w:val="center"/>
          </w:tcPr>
          <w:p w14:paraId="5D956CD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14.70</w:t>
            </w:r>
          </w:p>
        </w:tc>
        <w:tc>
          <w:tcPr>
            <w:tcW w:w="1701" w:type="dxa"/>
            <w:tcBorders>
              <w:top w:val="nil"/>
              <w:left w:val="nil"/>
              <w:bottom w:val="single" w:color="auto" w:sz="4" w:space="0"/>
              <w:right w:val="single" w:color="auto" w:sz="4" w:space="0"/>
            </w:tcBorders>
            <w:shd w:val="clear" w:color="auto" w:fill="auto"/>
            <w:vAlign w:val="center"/>
          </w:tcPr>
          <w:p w14:paraId="487DA11D">
            <w:pPr>
              <w:widowControl/>
              <w:jc w:val="right"/>
              <w:rPr>
                <w:rFonts w:ascii="仿宋_GB2312" w:hAnsi="宋体" w:eastAsia="仿宋_GB2312" w:cs="宋体"/>
                <w:color w:val="000000"/>
                <w:kern w:val="0"/>
                <w:sz w:val="18"/>
                <w:szCs w:val="18"/>
              </w:rPr>
            </w:pPr>
          </w:p>
        </w:tc>
      </w:tr>
      <w:tr w14:paraId="488B5D3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9F8C8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8DE926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5DA322D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567CF03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12.04</w:t>
            </w:r>
          </w:p>
        </w:tc>
        <w:tc>
          <w:tcPr>
            <w:tcW w:w="1701" w:type="dxa"/>
            <w:tcBorders>
              <w:top w:val="nil"/>
              <w:left w:val="nil"/>
              <w:bottom w:val="single" w:color="auto" w:sz="4" w:space="0"/>
              <w:right w:val="single" w:color="auto" w:sz="4" w:space="0"/>
            </w:tcBorders>
            <w:shd w:val="clear" w:color="auto" w:fill="auto"/>
            <w:vAlign w:val="center"/>
          </w:tcPr>
          <w:p w14:paraId="1217705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12.04</w:t>
            </w:r>
          </w:p>
        </w:tc>
        <w:tc>
          <w:tcPr>
            <w:tcW w:w="1701" w:type="dxa"/>
            <w:tcBorders>
              <w:top w:val="nil"/>
              <w:left w:val="nil"/>
              <w:bottom w:val="single" w:color="auto" w:sz="4" w:space="0"/>
              <w:right w:val="single" w:color="auto" w:sz="4" w:space="0"/>
            </w:tcBorders>
            <w:shd w:val="clear" w:color="auto" w:fill="auto"/>
            <w:vAlign w:val="center"/>
          </w:tcPr>
          <w:p w14:paraId="283D08E7">
            <w:pPr>
              <w:widowControl/>
              <w:jc w:val="right"/>
              <w:rPr>
                <w:rFonts w:ascii="仿宋_GB2312" w:hAnsi="宋体" w:eastAsia="仿宋_GB2312" w:cs="宋体"/>
                <w:color w:val="000000"/>
                <w:kern w:val="0"/>
                <w:sz w:val="18"/>
                <w:szCs w:val="18"/>
              </w:rPr>
            </w:pPr>
          </w:p>
        </w:tc>
      </w:tr>
      <w:tr w14:paraId="4AD6EEE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83AB8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758E5E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879037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1587EF8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9.84</w:t>
            </w:r>
          </w:p>
        </w:tc>
        <w:tc>
          <w:tcPr>
            <w:tcW w:w="1701" w:type="dxa"/>
            <w:tcBorders>
              <w:top w:val="nil"/>
              <w:left w:val="nil"/>
              <w:bottom w:val="single" w:color="auto" w:sz="4" w:space="0"/>
              <w:right w:val="single" w:color="auto" w:sz="4" w:space="0"/>
            </w:tcBorders>
            <w:shd w:val="clear" w:color="auto" w:fill="auto"/>
            <w:vAlign w:val="center"/>
          </w:tcPr>
          <w:p w14:paraId="1AFD30C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9.84</w:t>
            </w:r>
          </w:p>
        </w:tc>
        <w:tc>
          <w:tcPr>
            <w:tcW w:w="1701" w:type="dxa"/>
            <w:tcBorders>
              <w:top w:val="nil"/>
              <w:left w:val="nil"/>
              <w:bottom w:val="single" w:color="auto" w:sz="4" w:space="0"/>
              <w:right w:val="single" w:color="auto" w:sz="4" w:space="0"/>
            </w:tcBorders>
            <w:shd w:val="clear" w:color="auto" w:fill="auto"/>
            <w:vAlign w:val="center"/>
          </w:tcPr>
          <w:p w14:paraId="7E457CF0">
            <w:pPr>
              <w:widowControl/>
              <w:jc w:val="right"/>
              <w:rPr>
                <w:rFonts w:ascii="仿宋_GB2312" w:hAnsi="宋体" w:eastAsia="仿宋_GB2312" w:cs="宋体"/>
                <w:color w:val="000000"/>
                <w:kern w:val="0"/>
                <w:sz w:val="18"/>
                <w:szCs w:val="18"/>
              </w:rPr>
            </w:pPr>
          </w:p>
        </w:tc>
      </w:tr>
      <w:tr w14:paraId="781168E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299287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8B1DDF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1A9DB8F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2FCE440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4.18</w:t>
            </w:r>
          </w:p>
        </w:tc>
        <w:tc>
          <w:tcPr>
            <w:tcW w:w="1701" w:type="dxa"/>
            <w:tcBorders>
              <w:top w:val="nil"/>
              <w:left w:val="nil"/>
              <w:bottom w:val="single" w:color="auto" w:sz="4" w:space="0"/>
              <w:right w:val="single" w:color="auto" w:sz="4" w:space="0"/>
            </w:tcBorders>
            <w:shd w:val="clear" w:color="auto" w:fill="auto"/>
            <w:vAlign w:val="center"/>
          </w:tcPr>
          <w:p w14:paraId="1713DDD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4.18</w:t>
            </w:r>
          </w:p>
        </w:tc>
        <w:tc>
          <w:tcPr>
            <w:tcW w:w="1701" w:type="dxa"/>
            <w:tcBorders>
              <w:top w:val="nil"/>
              <w:left w:val="nil"/>
              <w:bottom w:val="single" w:color="auto" w:sz="4" w:space="0"/>
              <w:right w:val="single" w:color="auto" w:sz="4" w:space="0"/>
            </w:tcBorders>
            <w:shd w:val="clear" w:color="auto" w:fill="auto"/>
            <w:vAlign w:val="center"/>
          </w:tcPr>
          <w:p w14:paraId="703338A8">
            <w:pPr>
              <w:widowControl/>
              <w:jc w:val="right"/>
              <w:rPr>
                <w:rFonts w:ascii="仿宋_GB2312" w:hAnsi="宋体" w:eastAsia="仿宋_GB2312" w:cs="宋体"/>
                <w:color w:val="000000"/>
                <w:kern w:val="0"/>
                <w:sz w:val="18"/>
                <w:szCs w:val="18"/>
              </w:rPr>
            </w:pPr>
          </w:p>
        </w:tc>
      </w:tr>
      <w:tr w14:paraId="43D34D7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EF291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AC1FA4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0EAA92E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40D1F14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0.43</w:t>
            </w:r>
          </w:p>
        </w:tc>
        <w:tc>
          <w:tcPr>
            <w:tcW w:w="1701" w:type="dxa"/>
            <w:tcBorders>
              <w:top w:val="nil"/>
              <w:left w:val="nil"/>
              <w:bottom w:val="single" w:color="auto" w:sz="4" w:space="0"/>
              <w:right w:val="single" w:color="auto" w:sz="4" w:space="0"/>
            </w:tcBorders>
            <w:shd w:val="clear" w:color="auto" w:fill="auto"/>
            <w:vAlign w:val="center"/>
          </w:tcPr>
          <w:p w14:paraId="5122BA7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0.43</w:t>
            </w:r>
          </w:p>
        </w:tc>
        <w:tc>
          <w:tcPr>
            <w:tcW w:w="1701" w:type="dxa"/>
            <w:tcBorders>
              <w:top w:val="nil"/>
              <w:left w:val="nil"/>
              <w:bottom w:val="single" w:color="auto" w:sz="4" w:space="0"/>
              <w:right w:val="single" w:color="auto" w:sz="4" w:space="0"/>
            </w:tcBorders>
            <w:shd w:val="clear" w:color="auto" w:fill="auto"/>
            <w:vAlign w:val="center"/>
          </w:tcPr>
          <w:p w14:paraId="3C592AFF">
            <w:pPr>
              <w:widowControl/>
              <w:jc w:val="right"/>
              <w:rPr>
                <w:rFonts w:ascii="仿宋_GB2312" w:hAnsi="宋体" w:eastAsia="仿宋_GB2312" w:cs="宋体"/>
                <w:color w:val="000000"/>
                <w:kern w:val="0"/>
                <w:sz w:val="18"/>
                <w:szCs w:val="18"/>
              </w:rPr>
            </w:pPr>
          </w:p>
        </w:tc>
      </w:tr>
      <w:tr w14:paraId="429F55B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4F4CA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93CA9F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17522A6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46315C9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7.88</w:t>
            </w:r>
          </w:p>
        </w:tc>
        <w:tc>
          <w:tcPr>
            <w:tcW w:w="1701" w:type="dxa"/>
            <w:tcBorders>
              <w:top w:val="nil"/>
              <w:left w:val="nil"/>
              <w:bottom w:val="single" w:color="auto" w:sz="4" w:space="0"/>
              <w:right w:val="single" w:color="auto" w:sz="4" w:space="0"/>
            </w:tcBorders>
            <w:shd w:val="clear" w:color="auto" w:fill="auto"/>
            <w:vAlign w:val="center"/>
          </w:tcPr>
          <w:p w14:paraId="6EB9653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7.88</w:t>
            </w:r>
          </w:p>
        </w:tc>
        <w:tc>
          <w:tcPr>
            <w:tcW w:w="1701" w:type="dxa"/>
            <w:tcBorders>
              <w:top w:val="nil"/>
              <w:left w:val="nil"/>
              <w:bottom w:val="single" w:color="auto" w:sz="4" w:space="0"/>
              <w:right w:val="single" w:color="auto" w:sz="4" w:space="0"/>
            </w:tcBorders>
            <w:shd w:val="clear" w:color="auto" w:fill="auto"/>
            <w:vAlign w:val="center"/>
          </w:tcPr>
          <w:p w14:paraId="596CEBCF">
            <w:pPr>
              <w:widowControl/>
              <w:jc w:val="right"/>
              <w:rPr>
                <w:rFonts w:ascii="仿宋_GB2312" w:hAnsi="宋体" w:eastAsia="仿宋_GB2312" w:cs="宋体"/>
                <w:color w:val="000000"/>
                <w:kern w:val="0"/>
                <w:sz w:val="18"/>
                <w:szCs w:val="18"/>
              </w:rPr>
            </w:pPr>
          </w:p>
        </w:tc>
      </w:tr>
      <w:tr w14:paraId="4222853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5A82E6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00A5A2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83241F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7B18B35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10.01</w:t>
            </w:r>
          </w:p>
        </w:tc>
        <w:tc>
          <w:tcPr>
            <w:tcW w:w="1701" w:type="dxa"/>
            <w:tcBorders>
              <w:top w:val="nil"/>
              <w:left w:val="nil"/>
              <w:bottom w:val="single" w:color="auto" w:sz="4" w:space="0"/>
              <w:right w:val="single" w:color="auto" w:sz="4" w:space="0"/>
            </w:tcBorders>
            <w:shd w:val="clear" w:color="auto" w:fill="auto"/>
            <w:vAlign w:val="center"/>
          </w:tcPr>
          <w:p w14:paraId="7DA4BC9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10.01</w:t>
            </w:r>
          </w:p>
        </w:tc>
        <w:tc>
          <w:tcPr>
            <w:tcW w:w="1701" w:type="dxa"/>
            <w:tcBorders>
              <w:top w:val="nil"/>
              <w:left w:val="nil"/>
              <w:bottom w:val="single" w:color="auto" w:sz="4" w:space="0"/>
              <w:right w:val="single" w:color="auto" w:sz="4" w:space="0"/>
            </w:tcBorders>
            <w:shd w:val="clear" w:color="auto" w:fill="auto"/>
            <w:vAlign w:val="center"/>
          </w:tcPr>
          <w:p w14:paraId="33E3B84F">
            <w:pPr>
              <w:widowControl/>
              <w:jc w:val="right"/>
              <w:rPr>
                <w:rFonts w:ascii="仿宋_GB2312" w:hAnsi="宋体" w:eastAsia="仿宋_GB2312" w:cs="宋体"/>
                <w:color w:val="000000"/>
                <w:kern w:val="0"/>
                <w:sz w:val="18"/>
                <w:szCs w:val="18"/>
              </w:rPr>
            </w:pPr>
          </w:p>
        </w:tc>
      </w:tr>
      <w:tr w14:paraId="67363E1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5E6D7F">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E9B7009">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C25ED61">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26104921">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10.72</w:t>
            </w:r>
          </w:p>
        </w:tc>
        <w:tc>
          <w:tcPr>
            <w:tcW w:w="1701" w:type="dxa"/>
            <w:tcBorders>
              <w:top w:val="nil"/>
              <w:left w:val="nil"/>
              <w:bottom w:val="single" w:color="auto" w:sz="4" w:space="0"/>
              <w:right w:val="single" w:color="auto" w:sz="4" w:space="0"/>
            </w:tcBorders>
            <w:shd w:val="clear" w:color="auto" w:fill="auto"/>
            <w:vAlign w:val="center"/>
          </w:tcPr>
          <w:p w14:paraId="59D234E1">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04376EC">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10.72</w:t>
            </w:r>
          </w:p>
        </w:tc>
      </w:tr>
      <w:tr w14:paraId="76AB9EB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F9941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FB3CB2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3F84FD2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6BF1335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0.68</w:t>
            </w:r>
          </w:p>
        </w:tc>
        <w:tc>
          <w:tcPr>
            <w:tcW w:w="1701" w:type="dxa"/>
            <w:tcBorders>
              <w:top w:val="nil"/>
              <w:left w:val="nil"/>
              <w:bottom w:val="single" w:color="auto" w:sz="4" w:space="0"/>
              <w:right w:val="single" w:color="auto" w:sz="4" w:space="0"/>
            </w:tcBorders>
            <w:shd w:val="clear" w:color="auto" w:fill="auto"/>
            <w:vAlign w:val="center"/>
          </w:tcPr>
          <w:p w14:paraId="1F4B467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5DBA73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0.68</w:t>
            </w:r>
          </w:p>
        </w:tc>
      </w:tr>
      <w:tr w14:paraId="2C2EC2E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F5686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1B292E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4ABB7CB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15AB700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6CF5EC0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16C8B7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18BCFCB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F8B32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7FD835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73A52FF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232F1FB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61E1178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350AB0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r>
      <w:tr w14:paraId="4BEA101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389B0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7A12B0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CFB5A5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61C5B66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0.19</w:t>
            </w:r>
          </w:p>
        </w:tc>
        <w:tc>
          <w:tcPr>
            <w:tcW w:w="1701" w:type="dxa"/>
            <w:tcBorders>
              <w:top w:val="nil"/>
              <w:left w:val="nil"/>
              <w:bottom w:val="single" w:color="auto" w:sz="4" w:space="0"/>
              <w:right w:val="single" w:color="auto" w:sz="4" w:space="0"/>
            </w:tcBorders>
            <w:shd w:val="clear" w:color="auto" w:fill="auto"/>
            <w:vAlign w:val="center"/>
          </w:tcPr>
          <w:p w14:paraId="78F3CF2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C600D4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0.19</w:t>
            </w:r>
          </w:p>
        </w:tc>
      </w:tr>
      <w:tr w14:paraId="6F2A4B9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D7938F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E8C704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CBBD49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5CD88B2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5.21</w:t>
            </w:r>
          </w:p>
        </w:tc>
        <w:tc>
          <w:tcPr>
            <w:tcW w:w="1701" w:type="dxa"/>
            <w:tcBorders>
              <w:top w:val="nil"/>
              <w:left w:val="nil"/>
              <w:bottom w:val="single" w:color="auto" w:sz="4" w:space="0"/>
              <w:right w:val="single" w:color="auto" w:sz="4" w:space="0"/>
            </w:tcBorders>
            <w:shd w:val="clear" w:color="auto" w:fill="auto"/>
            <w:vAlign w:val="center"/>
          </w:tcPr>
          <w:p w14:paraId="7A5F94F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FE27EE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5.21</w:t>
            </w:r>
          </w:p>
        </w:tc>
      </w:tr>
      <w:tr w14:paraId="2E707AA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4A2AF2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02565B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25BC30C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3FA8934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0.48</w:t>
            </w:r>
          </w:p>
        </w:tc>
        <w:tc>
          <w:tcPr>
            <w:tcW w:w="1701" w:type="dxa"/>
            <w:tcBorders>
              <w:top w:val="nil"/>
              <w:left w:val="nil"/>
              <w:bottom w:val="single" w:color="auto" w:sz="4" w:space="0"/>
              <w:right w:val="single" w:color="auto" w:sz="4" w:space="0"/>
            </w:tcBorders>
            <w:shd w:val="clear" w:color="auto" w:fill="auto"/>
            <w:vAlign w:val="center"/>
          </w:tcPr>
          <w:p w14:paraId="4126886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E4B6BB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0.48</w:t>
            </w:r>
          </w:p>
        </w:tc>
      </w:tr>
      <w:tr w14:paraId="7C8F6AD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C1E994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CEC457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7F31B0E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305D9E5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1.19</w:t>
            </w:r>
          </w:p>
        </w:tc>
        <w:tc>
          <w:tcPr>
            <w:tcW w:w="1701" w:type="dxa"/>
            <w:tcBorders>
              <w:top w:val="nil"/>
              <w:left w:val="nil"/>
              <w:bottom w:val="single" w:color="auto" w:sz="4" w:space="0"/>
              <w:right w:val="single" w:color="auto" w:sz="4" w:space="0"/>
            </w:tcBorders>
            <w:shd w:val="clear" w:color="auto" w:fill="auto"/>
            <w:vAlign w:val="center"/>
          </w:tcPr>
          <w:p w14:paraId="1290171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CD2C2F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1.19</w:t>
            </w:r>
          </w:p>
        </w:tc>
      </w:tr>
      <w:tr w14:paraId="689B21D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03329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6B7CAC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3EC0A6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21586C9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2.47</w:t>
            </w:r>
          </w:p>
        </w:tc>
        <w:tc>
          <w:tcPr>
            <w:tcW w:w="1701" w:type="dxa"/>
            <w:tcBorders>
              <w:top w:val="nil"/>
              <w:left w:val="nil"/>
              <w:bottom w:val="single" w:color="auto" w:sz="4" w:space="0"/>
              <w:right w:val="single" w:color="auto" w:sz="4" w:space="0"/>
            </w:tcBorders>
            <w:shd w:val="clear" w:color="auto" w:fill="auto"/>
            <w:vAlign w:val="center"/>
          </w:tcPr>
          <w:p w14:paraId="584A756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B87ECF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2.47</w:t>
            </w:r>
          </w:p>
        </w:tc>
      </w:tr>
      <w:tr w14:paraId="27676761">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6EFC78">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16D851A0">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3C02C4A">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7E6FB918">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99.17</w:t>
            </w:r>
          </w:p>
        </w:tc>
        <w:tc>
          <w:tcPr>
            <w:tcW w:w="1701" w:type="dxa"/>
            <w:tcBorders>
              <w:top w:val="nil"/>
              <w:left w:val="nil"/>
              <w:bottom w:val="single" w:color="auto" w:sz="4" w:space="0"/>
              <w:right w:val="single" w:color="auto" w:sz="4" w:space="0"/>
            </w:tcBorders>
            <w:shd w:val="clear" w:color="auto" w:fill="auto"/>
            <w:vAlign w:val="center"/>
          </w:tcPr>
          <w:p w14:paraId="1F1CBFFD">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88.45</w:t>
            </w:r>
          </w:p>
        </w:tc>
        <w:tc>
          <w:tcPr>
            <w:tcW w:w="1701" w:type="dxa"/>
            <w:tcBorders>
              <w:top w:val="nil"/>
              <w:left w:val="nil"/>
              <w:bottom w:val="single" w:color="auto" w:sz="4" w:space="0"/>
              <w:right w:val="single" w:color="auto" w:sz="4" w:space="0"/>
            </w:tcBorders>
            <w:shd w:val="clear" w:color="auto" w:fill="auto"/>
            <w:vAlign w:val="center"/>
          </w:tcPr>
          <w:p w14:paraId="2CFE008A">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10.72</w:t>
            </w:r>
          </w:p>
        </w:tc>
      </w:tr>
    </w:tbl>
    <w:p w14:paraId="018CAC8B">
      <w:pPr>
        <w:widowControl/>
        <w:jc w:val="left"/>
        <w:outlineLvl w:val="1"/>
        <w:sectPr>
          <w:footerReference r:id="rId5" w:type="default"/>
          <w:footerReference r:id="rId6" w:type="even"/>
          <w:pgSz w:w="11906" w:h="16838"/>
          <w:pgMar w:top="2098" w:right="1418" w:bottom="1928" w:left="1588" w:header="851" w:footer="992" w:gutter="0"/>
          <w:pgNumType w:fmt="numberInDash"/>
          <w:cols w:space="720" w:num="1"/>
          <w:docGrid w:linePitch="312" w:charSpace="0"/>
        </w:sectPr>
      </w:pPr>
    </w:p>
    <w:p w14:paraId="23A235F1">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20FC2343">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0F841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03E18A7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编制单位：托克逊县政务服务和公共资源交易中心</w:t>
            </w:r>
          </w:p>
        </w:tc>
        <w:tc>
          <w:tcPr>
            <w:tcW w:w="2720" w:type="dxa"/>
            <w:tcBorders>
              <w:top w:val="nil"/>
              <w:left w:val="nil"/>
              <w:bottom w:val="nil"/>
              <w:right w:val="nil"/>
            </w:tcBorders>
          </w:tcPr>
          <w:p w14:paraId="7E8A0238">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A2EE4FB">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158CF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5A41566E">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179DA5B6">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15EAF23D">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715BCDB2">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69EF2710">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16BA8554">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0C99AC4E">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7E73D611">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3CE8510C">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377A1167">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60FA604D">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004D598C">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3270EEBB">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31834F7B">
            <w:pPr>
              <w:jc w:val="center"/>
              <w:rPr>
                <w:sz w:val="20"/>
                <w:szCs w:val="20"/>
              </w:rPr>
            </w:pPr>
            <w:r>
              <w:rPr>
                <w:rFonts w:hint="eastAsia" w:ascii="仿宋_GB2312" w:hAnsi="宋体" w:eastAsia="仿宋_GB2312" w:cs="宋体"/>
                <w:b/>
                <w:sz w:val="20"/>
                <w:szCs w:val="20"/>
              </w:rPr>
              <w:t>其他支出</w:t>
            </w:r>
          </w:p>
        </w:tc>
      </w:tr>
      <w:tr w14:paraId="37EBD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C0D3BB0">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02B7B272">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5C457B48">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70975804">
            <w:pPr>
              <w:jc w:val="center"/>
              <w:rPr>
                <w:sz w:val="20"/>
                <w:szCs w:val="20"/>
              </w:rPr>
            </w:pPr>
          </w:p>
        </w:tc>
        <w:tc>
          <w:tcPr>
            <w:tcW w:w="2170" w:type="dxa"/>
            <w:vMerge w:val="continue"/>
            <w:shd w:val="clear" w:color="auto" w:fill="auto"/>
            <w:vAlign w:val="center"/>
          </w:tcPr>
          <w:p w14:paraId="791880A5">
            <w:pPr>
              <w:jc w:val="center"/>
              <w:rPr>
                <w:sz w:val="20"/>
                <w:szCs w:val="20"/>
              </w:rPr>
            </w:pPr>
          </w:p>
        </w:tc>
        <w:tc>
          <w:tcPr>
            <w:tcW w:w="950" w:type="dxa"/>
            <w:vMerge w:val="continue"/>
            <w:shd w:val="clear" w:color="auto" w:fill="auto"/>
            <w:vAlign w:val="center"/>
          </w:tcPr>
          <w:p w14:paraId="3C0C2910">
            <w:pPr>
              <w:jc w:val="center"/>
              <w:rPr>
                <w:sz w:val="20"/>
                <w:szCs w:val="20"/>
              </w:rPr>
            </w:pPr>
          </w:p>
        </w:tc>
        <w:tc>
          <w:tcPr>
            <w:tcW w:w="720" w:type="dxa"/>
            <w:vMerge w:val="continue"/>
            <w:shd w:val="clear" w:color="auto" w:fill="auto"/>
            <w:vAlign w:val="center"/>
          </w:tcPr>
          <w:p w14:paraId="39900CAD">
            <w:pPr>
              <w:jc w:val="center"/>
              <w:rPr>
                <w:sz w:val="20"/>
                <w:szCs w:val="20"/>
              </w:rPr>
            </w:pPr>
          </w:p>
        </w:tc>
        <w:tc>
          <w:tcPr>
            <w:tcW w:w="820" w:type="dxa"/>
            <w:vMerge w:val="continue"/>
            <w:shd w:val="clear" w:color="auto" w:fill="auto"/>
            <w:vAlign w:val="center"/>
          </w:tcPr>
          <w:p w14:paraId="664315B9">
            <w:pPr>
              <w:jc w:val="center"/>
              <w:rPr>
                <w:sz w:val="20"/>
                <w:szCs w:val="20"/>
              </w:rPr>
            </w:pPr>
          </w:p>
        </w:tc>
        <w:tc>
          <w:tcPr>
            <w:tcW w:w="670" w:type="dxa"/>
            <w:vMerge w:val="continue"/>
            <w:shd w:val="clear" w:color="auto" w:fill="auto"/>
            <w:vAlign w:val="center"/>
          </w:tcPr>
          <w:p w14:paraId="36A541FC">
            <w:pPr>
              <w:jc w:val="center"/>
              <w:rPr>
                <w:sz w:val="20"/>
                <w:szCs w:val="20"/>
              </w:rPr>
            </w:pPr>
          </w:p>
        </w:tc>
        <w:tc>
          <w:tcPr>
            <w:tcW w:w="710" w:type="dxa"/>
            <w:vMerge w:val="continue"/>
            <w:shd w:val="clear" w:color="auto" w:fill="auto"/>
            <w:vAlign w:val="center"/>
          </w:tcPr>
          <w:p w14:paraId="7CE129F9">
            <w:pPr>
              <w:jc w:val="center"/>
              <w:rPr>
                <w:sz w:val="20"/>
                <w:szCs w:val="20"/>
              </w:rPr>
            </w:pPr>
          </w:p>
        </w:tc>
        <w:tc>
          <w:tcPr>
            <w:tcW w:w="700" w:type="dxa"/>
            <w:vMerge w:val="continue"/>
            <w:shd w:val="clear" w:color="auto" w:fill="auto"/>
            <w:vAlign w:val="center"/>
          </w:tcPr>
          <w:p w14:paraId="651435F5">
            <w:pPr>
              <w:jc w:val="center"/>
              <w:rPr>
                <w:sz w:val="20"/>
                <w:szCs w:val="20"/>
              </w:rPr>
            </w:pPr>
          </w:p>
        </w:tc>
        <w:tc>
          <w:tcPr>
            <w:tcW w:w="710" w:type="dxa"/>
            <w:vMerge w:val="continue"/>
            <w:shd w:val="clear" w:color="auto" w:fill="auto"/>
            <w:vAlign w:val="center"/>
          </w:tcPr>
          <w:p w14:paraId="5366E5A0">
            <w:pPr>
              <w:jc w:val="center"/>
              <w:rPr>
                <w:sz w:val="20"/>
                <w:szCs w:val="20"/>
              </w:rPr>
            </w:pPr>
          </w:p>
        </w:tc>
        <w:tc>
          <w:tcPr>
            <w:tcW w:w="790" w:type="dxa"/>
            <w:vMerge w:val="continue"/>
            <w:shd w:val="clear" w:color="auto" w:fill="auto"/>
          </w:tcPr>
          <w:p w14:paraId="2D83FB00">
            <w:pPr>
              <w:jc w:val="center"/>
              <w:rPr>
                <w:sz w:val="20"/>
                <w:szCs w:val="20"/>
              </w:rPr>
            </w:pPr>
          </w:p>
        </w:tc>
        <w:tc>
          <w:tcPr>
            <w:tcW w:w="640" w:type="dxa"/>
            <w:vMerge w:val="continue"/>
            <w:shd w:val="clear" w:color="auto" w:fill="auto"/>
            <w:vAlign w:val="center"/>
          </w:tcPr>
          <w:p w14:paraId="3B40FA9A">
            <w:pPr>
              <w:jc w:val="center"/>
              <w:rPr>
                <w:sz w:val="20"/>
                <w:szCs w:val="20"/>
              </w:rPr>
            </w:pPr>
          </w:p>
        </w:tc>
        <w:tc>
          <w:tcPr>
            <w:tcW w:w="700" w:type="dxa"/>
            <w:vMerge w:val="continue"/>
            <w:shd w:val="clear" w:color="auto" w:fill="auto"/>
          </w:tcPr>
          <w:p w14:paraId="46DACA59">
            <w:pPr>
              <w:jc w:val="center"/>
              <w:rPr>
                <w:sz w:val="20"/>
                <w:szCs w:val="20"/>
              </w:rPr>
            </w:pPr>
          </w:p>
        </w:tc>
        <w:tc>
          <w:tcPr>
            <w:tcW w:w="620" w:type="dxa"/>
            <w:vMerge w:val="continue"/>
            <w:shd w:val="clear" w:color="auto" w:fill="auto"/>
          </w:tcPr>
          <w:p w14:paraId="5291A175">
            <w:pPr>
              <w:jc w:val="center"/>
              <w:rPr>
                <w:sz w:val="20"/>
                <w:szCs w:val="20"/>
              </w:rPr>
            </w:pPr>
          </w:p>
        </w:tc>
      </w:tr>
      <w:tr w14:paraId="1B3EC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DFB2F1D">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584B5FD3">
            <w:pPr>
              <w:jc w:val="center"/>
              <w:rPr>
                <w:rFonts w:ascii="仿宋_GB2312" w:hAnsi="宋体" w:eastAsia="仿宋_GB2312" w:cs="宋体"/>
                <w:b/>
                <w:sz w:val="18"/>
                <w:szCs w:val="18"/>
              </w:rPr>
            </w:pPr>
          </w:p>
        </w:tc>
        <w:tc>
          <w:tcPr>
            <w:tcW w:w="567" w:type="dxa"/>
            <w:shd w:val="clear" w:color="auto" w:fill="auto"/>
            <w:vAlign w:val="center"/>
          </w:tcPr>
          <w:p w14:paraId="5EA7F7E5">
            <w:pPr>
              <w:jc w:val="center"/>
              <w:rPr>
                <w:rFonts w:ascii="仿宋_GB2312" w:hAnsi="宋体" w:eastAsia="仿宋_GB2312" w:cs="宋体"/>
                <w:b/>
                <w:sz w:val="18"/>
                <w:szCs w:val="18"/>
              </w:rPr>
            </w:pPr>
          </w:p>
        </w:tc>
        <w:tc>
          <w:tcPr>
            <w:tcW w:w="2321" w:type="dxa"/>
            <w:shd w:val="clear" w:color="auto" w:fill="auto"/>
            <w:vAlign w:val="center"/>
          </w:tcPr>
          <w:p w14:paraId="6CDDE8A7">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18332E0E">
            <w:pPr>
              <w:jc w:val="left"/>
              <w:rPr>
                <w:rFonts w:ascii="仿宋_GB2312" w:hAnsi="宋体" w:eastAsia="仿宋_GB2312" w:cs="宋体"/>
                <w:b/>
                <w:sz w:val="18"/>
                <w:szCs w:val="18"/>
              </w:rPr>
            </w:pPr>
          </w:p>
        </w:tc>
        <w:tc>
          <w:tcPr>
            <w:tcW w:w="950" w:type="dxa"/>
            <w:shd w:val="clear" w:color="auto" w:fill="auto"/>
            <w:vAlign w:val="center"/>
          </w:tcPr>
          <w:p w14:paraId="7E7A8B66">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65.00</w:t>
            </w:r>
          </w:p>
        </w:tc>
        <w:tc>
          <w:tcPr>
            <w:tcW w:w="720" w:type="dxa"/>
            <w:shd w:val="clear" w:color="auto" w:fill="auto"/>
            <w:vAlign w:val="center"/>
          </w:tcPr>
          <w:p w14:paraId="3E42D0B9">
            <w:pPr>
              <w:jc w:val="right"/>
              <w:rPr>
                <w:rFonts w:ascii="仿宋_GB2312" w:hAnsi="宋体" w:eastAsia="仿宋_GB2312" w:cs="宋体"/>
                <w:b/>
                <w:sz w:val="18"/>
                <w:szCs w:val="18"/>
              </w:rPr>
            </w:pPr>
          </w:p>
        </w:tc>
        <w:tc>
          <w:tcPr>
            <w:tcW w:w="820" w:type="dxa"/>
            <w:shd w:val="clear" w:color="auto" w:fill="auto"/>
            <w:vAlign w:val="center"/>
          </w:tcPr>
          <w:p w14:paraId="244E2F09">
            <w:pPr>
              <w:jc w:val="right"/>
              <w:rPr>
                <w:rFonts w:ascii="仿宋_GB2312" w:hAnsi="宋体" w:eastAsia="仿宋_GB2312" w:cs="宋体"/>
                <w:b/>
                <w:sz w:val="18"/>
                <w:szCs w:val="18"/>
              </w:rPr>
            </w:pPr>
            <w:r>
              <w:rPr>
                <w:rFonts w:hint="eastAsia" w:ascii="仿宋_GB2312" w:hAnsi="宋体" w:eastAsia="仿宋_GB2312" w:cs="宋体"/>
                <w:b/>
                <w:kern w:val="0"/>
                <w:sz w:val="18"/>
                <w:szCs w:val="18"/>
              </w:rPr>
              <w:t>29.80</w:t>
            </w:r>
          </w:p>
        </w:tc>
        <w:tc>
          <w:tcPr>
            <w:tcW w:w="670" w:type="dxa"/>
            <w:shd w:val="clear" w:color="auto" w:fill="auto"/>
            <w:vAlign w:val="center"/>
          </w:tcPr>
          <w:p w14:paraId="666F4056">
            <w:pPr>
              <w:jc w:val="right"/>
              <w:rPr>
                <w:rFonts w:ascii="仿宋_GB2312" w:hAnsi="宋体" w:eastAsia="仿宋_GB2312" w:cs="宋体"/>
                <w:b/>
                <w:sz w:val="18"/>
                <w:szCs w:val="18"/>
              </w:rPr>
            </w:pPr>
            <w:r>
              <w:rPr>
                <w:rFonts w:hint="eastAsia" w:ascii="仿宋_GB2312" w:hAnsi="宋体" w:eastAsia="仿宋_GB2312" w:cs="宋体"/>
                <w:b/>
                <w:kern w:val="0"/>
                <w:sz w:val="18"/>
                <w:szCs w:val="18"/>
              </w:rPr>
              <w:t>6.20</w:t>
            </w:r>
          </w:p>
        </w:tc>
        <w:tc>
          <w:tcPr>
            <w:tcW w:w="710" w:type="dxa"/>
            <w:shd w:val="clear" w:color="auto" w:fill="auto"/>
            <w:vAlign w:val="center"/>
          </w:tcPr>
          <w:p w14:paraId="55041BCD">
            <w:pPr>
              <w:jc w:val="right"/>
              <w:rPr>
                <w:rFonts w:ascii="仿宋_GB2312" w:hAnsi="宋体" w:eastAsia="仿宋_GB2312" w:cs="宋体"/>
                <w:b/>
                <w:sz w:val="18"/>
                <w:szCs w:val="18"/>
              </w:rPr>
            </w:pPr>
          </w:p>
        </w:tc>
        <w:tc>
          <w:tcPr>
            <w:tcW w:w="700" w:type="dxa"/>
            <w:shd w:val="clear" w:color="auto" w:fill="auto"/>
            <w:vAlign w:val="center"/>
          </w:tcPr>
          <w:p w14:paraId="19AB6B48">
            <w:pPr>
              <w:jc w:val="right"/>
              <w:rPr>
                <w:rFonts w:ascii="仿宋_GB2312" w:hAnsi="宋体" w:eastAsia="仿宋_GB2312" w:cs="宋体"/>
                <w:b/>
                <w:sz w:val="18"/>
                <w:szCs w:val="18"/>
              </w:rPr>
            </w:pPr>
          </w:p>
        </w:tc>
        <w:tc>
          <w:tcPr>
            <w:tcW w:w="710" w:type="dxa"/>
            <w:shd w:val="clear" w:color="auto" w:fill="auto"/>
            <w:vAlign w:val="center"/>
          </w:tcPr>
          <w:p w14:paraId="603F5A88">
            <w:pPr>
              <w:jc w:val="right"/>
              <w:rPr>
                <w:rFonts w:ascii="仿宋_GB2312" w:hAnsi="宋体" w:eastAsia="仿宋_GB2312" w:cs="宋体"/>
                <w:b/>
                <w:sz w:val="18"/>
                <w:szCs w:val="18"/>
              </w:rPr>
            </w:pPr>
            <w:r>
              <w:rPr>
                <w:rFonts w:hint="eastAsia" w:ascii="仿宋_GB2312" w:hAnsi="宋体" w:eastAsia="仿宋_GB2312" w:cs="宋体"/>
                <w:b/>
                <w:kern w:val="0"/>
                <w:sz w:val="18"/>
                <w:szCs w:val="18"/>
              </w:rPr>
              <w:t>29.00</w:t>
            </w:r>
          </w:p>
        </w:tc>
        <w:tc>
          <w:tcPr>
            <w:tcW w:w="790" w:type="dxa"/>
            <w:shd w:val="clear" w:color="auto" w:fill="auto"/>
            <w:vAlign w:val="center"/>
          </w:tcPr>
          <w:p w14:paraId="79810824">
            <w:pPr>
              <w:jc w:val="right"/>
              <w:rPr>
                <w:rFonts w:ascii="仿宋_GB2312" w:hAnsi="宋体" w:eastAsia="仿宋_GB2312" w:cs="宋体"/>
                <w:b/>
                <w:sz w:val="18"/>
                <w:szCs w:val="18"/>
              </w:rPr>
            </w:pPr>
          </w:p>
        </w:tc>
        <w:tc>
          <w:tcPr>
            <w:tcW w:w="640" w:type="dxa"/>
            <w:shd w:val="clear" w:color="auto" w:fill="auto"/>
            <w:vAlign w:val="center"/>
          </w:tcPr>
          <w:p w14:paraId="66224D21">
            <w:pPr>
              <w:jc w:val="right"/>
              <w:rPr>
                <w:rFonts w:ascii="仿宋_GB2312" w:hAnsi="宋体" w:eastAsia="仿宋_GB2312" w:cs="宋体"/>
                <w:b/>
                <w:sz w:val="18"/>
                <w:szCs w:val="18"/>
              </w:rPr>
            </w:pPr>
          </w:p>
        </w:tc>
        <w:tc>
          <w:tcPr>
            <w:tcW w:w="700" w:type="dxa"/>
            <w:shd w:val="clear" w:color="auto" w:fill="auto"/>
            <w:vAlign w:val="center"/>
          </w:tcPr>
          <w:p w14:paraId="4CF5D529">
            <w:pPr>
              <w:jc w:val="right"/>
              <w:rPr>
                <w:rFonts w:ascii="仿宋_GB2312" w:hAnsi="宋体" w:eastAsia="仿宋_GB2312" w:cs="宋体"/>
                <w:b/>
                <w:sz w:val="18"/>
                <w:szCs w:val="18"/>
              </w:rPr>
            </w:pPr>
          </w:p>
        </w:tc>
        <w:tc>
          <w:tcPr>
            <w:tcW w:w="620" w:type="dxa"/>
            <w:shd w:val="clear" w:color="auto" w:fill="auto"/>
            <w:vAlign w:val="center"/>
          </w:tcPr>
          <w:p w14:paraId="0DFF6E7F">
            <w:pPr>
              <w:jc w:val="right"/>
              <w:rPr>
                <w:rFonts w:ascii="仿宋_GB2312" w:hAnsi="宋体" w:eastAsia="仿宋_GB2312" w:cs="宋体"/>
                <w:b/>
                <w:sz w:val="18"/>
                <w:szCs w:val="18"/>
              </w:rPr>
            </w:pPr>
          </w:p>
        </w:tc>
      </w:tr>
      <w:tr w14:paraId="27FC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277FFF1">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60A2B237">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03</w:t>
            </w:r>
          </w:p>
        </w:tc>
        <w:tc>
          <w:tcPr>
            <w:tcW w:w="567" w:type="dxa"/>
            <w:shd w:val="clear" w:color="auto" w:fill="auto"/>
            <w:vAlign w:val="center"/>
          </w:tcPr>
          <w:p w14:paraId="5C9BD6DF">
            <w:pPr>
              <w:jc w:val="center"/>
              <w:rPr>
                <w:rFonts w:ascii="仿宋_GB2312" w:hAnsi="宋体" w:eastAsia="仿宋_GB2312" w:cs="宋体"/>
                <w:b/>
                <w:sz w:val="18"/>
                <w:szCs w:val="18"/>
              </w:rPr>
            </w:pPr>
          </w:p>
        </w:tc>
        <w:tc>
          <w:tcPr>
            <w:tcW w:w="2321" w:type="dxa"/>
            <w:shd w:val="clear" w:color="auto" w:fill="auto"/>
            <w:vAlign w:val="center"/>
          </w:tcPr>
          <w:p w14:paraId="618F229E">
            <w:pPr>
              <w:jc w:val="left"/>
              <w:rPr>
                <w:rFonts w:ascii="仿宋_GB2312" w:hAnsi="宋体" w:eastAsia="仿宋_GB2312" w:cs="宋体"/>
                <w:b/>
                <w:sz w:val="18"/>
                <w:szCs w:val="18"/>
              </w:rPr>
            </w:pPr>
            <w:r>
              <w:rPr>
                <w:rFonts w:hint="eastAsia" w:ascii="仿宋_GB2312" w:hAnsi="宋体" w:eastAsia="仿宋_GB2312" w:cs="宋体"/>
                <w:b/>
                <w:kern w:val="0"/>
                <w:sz w:val="18"/>
                <w:szCs w:val="18"/>
              </w:rPr>
              <w:t>政府办公厅（室）及相关机构事务</w:t>
            </w:r>
          </w:p>
        </w:tc>
        <w:tc>
          <w:tcPr>
            <w:tcW w:w="2170" w:type="dxa"/>
            <w:shd w:val="clear" w:color="auto" w:fill="auto"/>
            <w:vAlign w:val="center"/>
          </w:tcPr>
          <w:p w14:paraId="4B300008">
            <w:pPr>
              <w:jc w:val="left"/>
              <w:rPr>
                <w:rFonts w:ascii="仿宋_GB2312" w:hAnsi="宋体" w:eastAsia="仿宋_GB2312" w:cs="宋体"/>
                <w:b/>
                <w:sz w:val="18"/>
                <w:szCs w:val="18"/>
              </w:rPr>
            </w:pPr>
          </w:p>
        </w:tc>
        <w:tc>
          <w:tcPr>
            <w:tcW w:w="950" w:type="dxa"/>
            <w:shd w:val="clear" w:color="auto" w:fill="auto"/>
            <w:vAlign w:val="center"/>
          </w:tcPr>
          <w:p w14:paraId="0B7E1DAF">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65.00</w:t>
            </w:r>
          </w:p>
        </w:tc>
        <w:tc>
          <w:tcPr>
            <w:tcW w:w="720" w:type="dxa"/>
            <w:shd w:val="clear" w:color="auto" w:fill="auto"/>
            <w:vAlign w:val="center"/>
          </w:tcPr>
          <w:p w14:paraId="00456FD6">
            <w:pPr>
              <w:jc w:val="right"/>
              <w:rPr>
                <w:rFonts w:ascii="仿宋_GB2312" w:hAnsi="宋体" w:eastAsia="仿宋_GB2312" w:cs="宋体"/>
                <w:b/>
                <w:sz w:val="18"/>
                <w:szCs w:val="18"/>
              </w:rPr>
            </w:pPr>
          </w:p>
        </w:tc>
        <w:tc>
          <w:tcPr>
            <w:tcW w:w="820" w:type="dxa"/>
            <w:shd w:val="clear" w:color="auto" w:fill="auto"/>
            <w:vAlign w:val="center"/>
          </w:tcPr>
          <w:p w14:paraId="02E00D22">
            <w:pPr>
              <w:jc w:val="right"/>
              <w:rPr>
                <w:rFonts w:ascii="仿宋_GB2312" w:hAnsi="宋体" w:eastAsia="仿宋_GB2312" w:cs="宋体"/>
                <w:b/>
                <w:sz w:val="18"/>
                <w:szCs w:val="18"/>
              </w:rPr>
            </w:pPr>
            <w:r>
              <w:rPr>
                <w:rFonts w:hint="eastAsia" w:ascii="仿宋_GB2312" w:hAnsi="宋体" w:eastAsia="仿宋_GB2312" w:cs="宋体"/>
                <w:b/>
                <w:kern w:val="0"/>
                <w:sz w:val="18"/>
                <w:szCs w:val="18"/>
              </w:rPr>
              <w:t>29.80</w:t>
            </w:r>
          </w:p>
        </w:tc>
        <w:tc>
          <w:tcPr>
            <w:tcW w:w="670" w:type="dxa"/>
            <w:shd w:val="clear" w:color="auto" w:fill="auto"/>
            <w:vAlign w:val="center"/>
          </w:tcPr>
          <w:p w14:paraId="68648128">
            <w:pPr>
              <w:jc w:val="right"/>
              <w:rPr>
                <w:rFonts w:ascii="仿宋_GB2312" w:hAnsi="宋体" w:eastAsia="仿宋_GB2312" w:cs="宋体"/>
                <w:b/>
                <w:sz w:val="18"/>
                <w:szCs w:val="18"/>
              </w:rPr>
            </w:pPr>
            <w:r>
              <w:rPr>
                <w:rFonts w:hint="eastAsia" w:ascii="仿宋_GB2312" w:hAnsi="宋体" w:eastAsia="仿宋_GB2312" w:cs="宋体"/>
                <w:b/>
                <w:kern w:val="0"/>
                <w:sz w:val="18"/>
                <w:szCs w:val="18"/>
              </w:rPr>
              <w:t>6.20</w:t>
            </w:r>
          </w:p>
        </w:tc>
        <w:tc>
          <w:tcPr>
            <w:tcW w:w="710" w:type="dxa"/>
            <w:shd w:val="clear" w:color="auto" w:fill="auto"/>
            <w:vAlign w:val="center"/>
          </w:tcPr>
          <w:p w14:paraId="72BBBF65">
            <w:pPr>
              <w:jc w:val="right"/>
              <w:rPr>
                <w:rFonts w:ascii="仿宋_GB2312" w:hAnsi="宋体" w:eastAsia="仿宋_GB2312" w:cs="宋体"/>
                <w:b/>
                <w:sz w:val="18"/>
                <w:szCs w:val="18"/>
              </w:rPr>
            </w:pPr>
          </w:p>
        </w:tc>
        <w:tc>
          <w:tcPr>
            <w:tcW w:w="700" w:type="dxa"/>
            <w:shd w:val="clear" w:color="auto" w:fill="auto"/>
            <w:vAlign w:val="center"/>
          </w:tcPr>
          <w:p w14:paraId="27AA8AD7">
            <w:pPr>
              <w:jc w:val="right"/>
              <w:rPr>
                <w:rFonts w:ascii="仿宋_GB2312" w:hAnsi="宋体" w:eastAsia="仿宋_GB2312" w:cs="宋体"/>
                <w:b/>
                <w:sz w:val="18"/>
                <w:szCs w:val="18"/>
              </w:rPr>
            </w:pPr>
          </w:p>
        </w:tc>
        <w:tc>
          <w:tcPr>
            <w:tcW w:w="710" w:type="dxa"/>
            <w:shd w:val="clear" w:color="auto" w:fill="auto"/>
            <w:vAlign w:val="center"/>
          </w:tcPr>
          <w:p w14:paraId="549D2B67">
            <w:pPr>
              <w:jc w:val="right"/>
              <w:rPr>
                <w:rFonts w:ascii="仿宋_GB2312" w:hAnsi="宋体" w:eastAsia="仿宋_GB2312" w:cs="宋体"/>
                <w:b/>
                <w:sz w:val="18"/>
                <w:szCs w:val="18"/>
              </w:rPr>
            </w:pPr>
            <w:r>
              <w:rPr>
                <w:rFonts w:hint="eastAsia" w:ascii="仿宋_GB2312" w:hAnsi="宋体" w:eastAsia="仿宋_GB2312" w:cs="宋体"/>
                <w:b/>
                <w:kern w:val="0"/>
                <w:sz w:val="18"/>
                <w:szCs w:val="18"/>
              </w:rPr>
              <w:t>29.00</w:t>
            </w:r>
          </w:p>
        </w:tc>
        <w:tc>
          <w:tcPr>
            <w:tcW w:w="790" w:type="dxa"/>
            <w:shd w:val="clear" w:color="auto" w:fill="auto"/>
            <w:vAlign w:val="center"/>
          </w:tcPr>
          <w:p w14:paraId="2C96EB55">
            <w:pPr>
              <w:jc w:val="right"/>
              <w:rPr>
                <w:rFonts w:ascii="仿宋_GB2312" w:hAnsi="宋体" w:eastAsia="仿宋_GB2312" w:cs="宋体"/>
                <w:b/>
                <w:sz w:val="18"/>
                <w:szCs w:val="18"/>
              </w:rPr>
            </w:pPr>
          </w:p>
        </w:tc>
        <w:tc>
          <w:tcPr>
            <w:tcW w:w="640" w:type="dxa"/>
            <w:shd w:val="clear" w:color="auto" w:fill="auto"/>
            <w:vAlign w:val="center"/>
          </w:tcPr>
          <w:p w14:paraId="34CED859">
            <w:pPr>
              <w:jc w:val="right"/>
              <w:rPr>
                <w:rFonts w:ascii="仿宋_GB2312" w:hAnsi="宋体" w:eastAsia="仿宋_GB2312" w:cs="宋体"/>
                <w:b/>
                <w:sz w:val="18"/>
                <w:szCs w:val="18"/>
              </w:rPr>
            </w:pPr>
          </w:p>
        </w:tc>
        <w:tc>
          <w:tcPr>
            <w:tcW w:w="700" w:type="dxa"/>
            <w:shd w:val="clear" w:color="auto" w:fill="auto"/>
            <w:vAlign w:val="center"/>
          </w:tcPr>
          <w:p w14:paraId="7E4E9835">
            <w:pPr>
              <w:jc w:val="right"/>
              <w:rPr>
                <w:rFonts w:ascii="仿宋_GB2312" w:hAnsi="宋体" w:eastAsia="仿宋_GB2312" w:cs="宋体"/>
                <w:b/>
                <w:sz w:val="18"/>
                <w:szCs w:val="18"/>
              </w:rPr>
            </w:pPr>
          </w:p>
        </w:tc>
        <w:tc>
          <w:tcPr>
            <w:tcW w:w="620" w:type="dxa"/>
            <w:shd w:val="clear" w:color="auto" w:fill="auto"/>
            <w:vAlign w:val="center"/>
          </w:tcPr>
          <w:p w14:paraId="28322D34">
            <w:pPr>
              <w:jc w:val="right"/>
              <w:rPr>
                <w:rFonts w:ascii="仿宋_GB2312" w:hAnsi="宋体" w:eastAsia="仿宋_GB2312" w:cs="宋体"/>
                <w:b/>
                <w:sz w:val="18"/>
                <w:szCs w:val="18"/>
              </w:rPr>
            </w:pPr>
          </w:p>
        </w:tc>
      </w:tr>
      <w:tr w14:paraId="17BC2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EE10924">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0A2886EB">
            <w:pPr>
              <w:jc w:val="center"/>
              <w:rPr>
                <w:rFonts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4FCC9ADF">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75E2B02">
            <w:pPr>
              <w:jc w:val="left"/>
              <w:rPr>
                <w:rFonts w:ascii="仿宋_GB2312" w:hAnsi="宋体" w:eastAsia="仿宋_GB2312" w:cs="宋体"/>
                <w:sz w:val="18"/>
                <w:szCs w:val="18"/>
              </w:rPr>
            </w:pPr>
            <w:r>
              <w:rPr>
                <w:rFonts w:hint="eastAsia" w:ascii="仿宋_GB2312" w:hAnsi="宋体" w:eastAsia="仿宋_GB2312" w:cs="宋体"/>
                <w:kern w:val="0"/>
                <w:sz w:val="18"/>
                <w:szCs w:val="18"/>
              </w:rPr>
              <w:t>其他政府办公厅（室）及相关机构事务支出</w:t>
            </w:r>
          </w:p>
        </w:tc>
        <w:tc>
          <w:tcPr>
            <w:tcW w:w="2170" w:type="dxa"/>
            <w:shd w:val="clear" w:color="auto" w:fill="auto"/>
            <w:vAlign w:val="center"/>
          </w:tcPr>
          <w:p w14:paraId="72A4EF4C">
            <w:pPr>
              <w:jc w:val="left"/>
              <w:rPr>
                <w:rFonts w:ascii="仿宋_GB2312" w:hAnsi="宋体" w:eastAsia="仿宋_GB2312" w:cs="宋体"/>
                <w:sz w:val="18"/>
                <w:szCs w:val="18"/>
              </w:rPr>
            </w:pPr>
            <w:r>
              <w:rPr>
                <w:rFonts w:hint="eastAsia" w:ascii="仿宋_GB2312" w:hAnsi="宋体" w:eastAsia="仿宋_GB2312" w:cs="宋体"/>
                <w:kern w:val="0"/>
                <w:sz w:val="18"/>
                <w:szCs w:val="18"/>
              </w:rPr>
              <w:t>政务服务中心综合业务项目经费</w:t>
            </w:r>
          </w:p>
        </w:tc>
        <w:tc>
          <w:tcPr>
            <w:tcW w:w="950" w:type="dxa"/>
            <w:shd w:val="clear" w:color="auto" w:fill="auto"/>
            <w:vAlign w:val="center"/>
          </w:tcPr>
          <w:p w14:paraId="3C7D3550">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50.00</w:t>
            </w:r>
          </w:p>
        </w:tc>
        <w:tc>
          <w:tcPr>
            <w:tcW w:w="720" w:type="dxa"/>
            <w:shd w:val="clear" w:color="auto" w:fill="auto"/>
            <w:vAlign w:val="center"/>
          </w:tcPr>
          <w:p w14:paraId="2A731DE6">
            <w:pPr>
              <w:jc w:val="right"/>
              <w:rPr>
                <w:rFonts w:ascii="仿宋_GB2312" w:hAnsi="宋体" w:eastAsia="仿宋_GB2312" w:cs="宋体"/>
                <w:sz w:val="18"/>
                <w:szCs w:val="18"/>
              </w:rPr>
            </w:pPr>
          </w:p>
        </w:tc>
        <w:tc>
          <w:tcPr>
            <w:tcW w:w="820" w:type="dxa"/>
            <w:shd w:val="clear" w:color="auto" w:fill="auto"/>
            <w:vAlign w:val="center"/>
          </w:tcPr>
          <w:p w14:paraId="1D4EC03F">
            <w:pPr>
              <w:jc w:val="right"/>
              <w:rPr>
                <w:rFonts w:ascii="仿宋_GB2312" w:hAnsi="宋体" w:eastAsia="仿宋_GB2312" w:cs="宋体"/>
                <w:sz w:val="18"/>
                <w:szCs w:val="18"/>
              </w:rPr>
            </w:pPr>
            <w:r>
              <w:rPr>
                <w:rFonts w:hint="eastAsia" w:ascii="仿宋_GB2312" w:hAnsi="宋体" w:eastAsia="仿宋_GB2312" w:cs="宋体"/>
                <w:kern w:val="0"/>
                <w:sz w:val="18"/>
                <w:szCs w:val="18"/>
              </w:rPr>
              <w:t>29.80</w:t>
            </w:r>
          </w:p>
        </w:tc>
        <w:tc>
          <w:tcPr>
            <w:tcW w:w="670" w:type="dxa"/>
            <w:shd w:val="clear" w:color="auto" w:fill="auto"/>
            <w:vAlign w:val="center"/>
          </w:tcPr>
          <w:p w14:paraId="7131F37F">
            <w:pPr>
              <w:jc w:val="right"/>
              <w:rPr>
                <w:rFonts w:ascii="仿宋_GB2312" w:hAnsi="宋体" w:eastAsia="仿宋_GB2312" w:cs="宋体"/>
                <w:sz w:val="18"/>
                <w:szCs w:val="18"/>
              </w:rPr>
            </w:pPr>
            <w:r>
              <w:rPr>
                <w:rFonts w:hint="eastAsia" w:ascii="仿宋_GB2312" w:hAnsi="宋体" w:eastAsia="仿宋_GB2312" w:cs="宋体"/>
                <w:kern w:val="0"/>
                <w:sz w:val="18"/>
                <w:szCs w:val="18"/>
              </w:rPr>
              <w:t>6.20</w:t>
            </w:r>
          </w:p>
        </w:tc>
        <w:tc>
          <w:tcPr>
            <w:tcW w:w="710" w:type="dxa"/>
            <w:shd w:val="clear" w:color="auto" w:fill="auto"/>
            <w:vAlign w:val="center"/>
          </w:tcPr>
          <w:p w14:paraId="24573B56">
            <w:pPr>
              <w:jc w:val="right"/>
              <w:rPr>
                <w:rFonts w:ascii="仿宋_GB2312" w:hAnsi="宋体" w:eastAsia="仿宋_GB2312" w:cs="宋体"/>
                <w:sz w:val="18"/>
                <w:szCs w:val="18"/>
              </w:rPr>
            </w:pPr>
          </w:p>
        </w:tc>
        <w:tc>
          <w:tcPr>
            <w:tcW w:w="700" w:type="dxa"/>
            <w:shd w:val="clear" w:color="auto" w:fill="auto"/>
            <w:vAlign w:val="center"/>
          </w:tcPr>
          <w:p w14:paraId="418C10CF">
            <w:pPr>
              <w:jc w:val="right"/>
              <w:rPr>
                <w:rFonts w:ascii="仿宋_GB2312" w:hAnsi="宋体" w:eastAsia="仿宋_GB2312" w:cs="宋体"/>
                <w:sz w:val="18"/>
                <w:szCs w:val="18"/>
              </w:rPr>
            </w:pPr>
          </w:p>
        </w:tc>
        <w:tc>
          <w:tcPr>
            <w:tcW w:w="710" w:type="dxa"/>
            <w:shd w:val="clear" w:color="auto" w:fill="auto"/>
            <w:vAlign w:val="center"/>
          </w:tcPr>
          <w:p w14:paraId="356DA260">
            <w:pPr>
              <w:jc w:val="right"/>
              <w:rPr>
                <w:rFonts w:ascii="仿宋_GB2312" w:hAnsi="宋体" w:eastAsia="仿宋_GB2312" w:cs="宋体"/>
                <w:sz w:val="18"/>
                <w:szCs w:val="18"/>
              </w:rPr>
            </w:pPr>
            <w:r>
              <w:rPr>
                <w:rFonts w:hint="eastAsia" w:ascii="仿宋_GB2312" w:hAnsi="宋体" w:eastAsia="仿宋_GB2312" w:cs="宋体"/>
                <w:kern w:val="0"/>
                <w:sz w:val="18"/>
                <w:szCs w:val="18"/>
              </w:rPr>
              <w:t>14.00</w:t>
            </w:r>
          </w:p>
        </w:tc>
        <w:tc>
          <w:tcPr>
            <w:tcW w:w="790" w:type="dxa"/>
            <w:shd w:val="clear" w:color="auto" w:fill="auto"/>
            <w:vAlign w:val="center"/>
          </w:tcPr>
          <w:p w14:paraId="49FB1A29">
            <w:pPr>
              <w:jc w:val="right"/>
              <w:rPr>
                <w:rFonts w:ascii="仿宋_GB2312" w:hAnsi="宋体" w:eastAsia="仿宋_GB2312" w:cs="宋体"/>
                <w:sz w:val="18"/>
                <w:szCs w:val="18"/>
              </w:rPr>
            </w:pPr>
          </w:p>
        </w:tc>
        <w:tc>
          <w:tcPr>
            <w:tcW w:w="640" w:type="dxa"/>
            <w:shd w:val="clear" w:color="auto" w:fill="auto"/>
            <w:vAlign w:val="center"/>
          </w:tcPr>
          <w:p w14:paraId="41277634">
            <w:pPr>
              <w:jc w:val="right"/>
              <w:rPr>
                <w:rFonts w:ascii="仿宋_GB2312" w:hAnsi="宋体" w:eastAsia="仿宋_GB2312" w:cs="宋体"/>
                <w:sz w:val="18"/>
                <w:szCs w:val="18"/>
              </w:rPr>
            </w:pPr>
          </w:p>
        </w:tc>
        <w:tc>
          <w:tcPr>
            <w:tcW w:w="700" w:type="dxa"/>
            <w:shd w:val="clear" w:color="auto" w:fill="auto"/>
            <w:vAlign w:val="center"/>
          </w:tcPr>
          <w:p w14:paraId="21EE8488">
            <w:pPr>
              <w:jc w:val="right"/>
              <w:rPr>
                <w:rFonts w:ascii="仿宋_GB2312" w:hAnsi="宋体" w:eastAsia="仿宋_GB2312" w:cs="宋体"/>
                <w:sz w:val="18"/>
                <w:szCs w:val="18"/>
              </w:rPr>
            </w:pPr>
          </w:p>
        </w:tc>
        <w:tc>
          <w:tcPr>
            <w:tcW w:w="620" w:type="dxa"/>
            <w:shd w:val="clear" w:color="auto" w:fill="auto"/>
            <w:vAlign w:val="center"/>
          </w:tcPr>
          <w:p w14:paraId="565F0E80">
            <w:pPr>
              <w:jc w:val="right"/>
              <w:rPr>
                <w:rFonts w:ascii="仿宋_GB2312" w:hAnsi="宋体" w:eastAsia="仿宋_GB2312" w:cs="宋体"/>
                <w:sz w:val="18"/>
                <w:szCs w:val="18"/>
              </w:rPr>
            </w:pPr>
          </w:p>
        </w:tc>
      </w:tr>
      <w:tr w14:paraId="7A13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940661F">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269A7739">
            <w:pPr>
              <w:jc w:val="center"/>
              <w:rPr>
                <w:rFonts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0EDC95E2">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F6EC037">
            <w:pPr>
              <w:jc w:val="left"/>
              <w:rPr>
                <w:rFonts w:ascii="仿宋_GB2312" w:hAnsi="宋体" w:eastAsia="仿宋_GB2312" w:cs="宋体"/>
                <w:sz w:val="18"/>
                <w:szCs w:val="18"/>
              </w:rPr>
            </w:pPr>
            <w:r>
              <w:rPr>
                <w:rFonts w:hint="eastAsia" w:ascii="仿宋_GB2312" w:hAnsi="宋体" w:eastAsia="仿宋_GB2312" w:cs="宋体"/>
                <w:kern w:val="0"/>
                <w:sz w:val="18"/>
                <w:szCs w:val="18"/>
              </w:rPr>
              <w:t>其他政府办公厅（室）及相关机构事务支出</w:t>
            </w:r>
          </w:p>
        </w:tc>
        <w:tc>
          <w:tcPr>
            <w:tcW w:w="2170" w:type="dxa"/>
            <w:shd w:val="clear" w:color="auto" w:fill="auto"/>
            <w:vAlign w:val="center"/>
          </w:tcPr>
          <w:p w14:paraId="16D0D1E7">
            <w:pPr>
              <w:jc w:val="left"/>
              <w:rPr>
                <w:rFonts w:ascii="仿宋_GB2312" w:hAnsi="宋体" w:eastAsia="仿宋_GB2312" w:cs="宋体"/>
                <w:sz w:val="18"/>
                <w:szCs w:val="18"/>
              </w:rPr>
            </w:pPr>
            <w:r>
              <w:rPr>
                <w:rFonts w:hint="eastAsia" w:ascii="仿宋_GB2312" w:hAnsi="宋体" w:eastAsia="仿宋_GB2312" w:cs="宋体"/>
                <w:kern w:val="0"/>
                <w:sz w:val="18"/>
                <w:szCs w:val="18"/>
              </w:rPr>
              <w:t>2024年综合业务费（化解政府采购欠款）</w:t>
            </w:r>
          </w:p>
        </w:tc>
        <w:tc>
          <w:tcPr>
            <w:tcW w:w="950" w:type="dxa"/>
            <w:shd w:val="clear" w:color="auto" w:fill="auto"/>
            <w:vAlign w:val="center"/>
          </w:tcPr>
          <w:p w14:paraId="64114F2D">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15.00</w:t>
            </w:r>
          </w:p>
        </w:tc>
        <w:tc>
          <w:tcPr>
            <w:tcW w:w="720" w:type="dxa"/>
            <w:shd w:val="clear" w:color="auto" w:fill="auto"/>
            <w:vAlign w:val="center"/>
          </w:tcPr>
          <w:p w14:paraId="07175D66">
            <w:pPr>
              <w:jc w:val="right"/>
              <w:rPr>
                <w:rFonts w:ascii="仿宋_GB2312" w:hAnsi="宋体" w:eastAsia="仿宋_GB2312" w:cs="宋体"/>
                <w:sz w:val="18"/>
                <w:szCs w:val="18"/>
              </w:rPr>
            </w:pPr>
          </w:p>
        </w:tc>
        <w:tc>
          <w:tcPr>
            <w:tcW w:w="820" w:type="dxa"/>
            <w:shd w:val="clear" w:color="auto" w:fill="auto"/>
            <w:vAlign w:val="center"/>
          </w:tcPr>
          <w:p w14:paraId="2666C2AF">
            <w:pPr>
              <w:jc w:val="right"/>
              <w:rPr>
                <w:rFonts w:ascii="仿宋_GB2312" w:hAnsi="宋体" w:eastAsia="仿宋_GB2312" w:cs="宋体"/>
                <w:sz w:val="18"/>
                <w:szCs w:val="18"/>
              </w:rPr>
            </w:pPr>
          </w:p>
        </w:tc>
        <w:tc>
          <w:tcPr>
            <w:tcW w:w="670" w:type="dxa"/>
            <w:shd w:val="clear" w:color="auto" w:fill="auto"/>
            <w:vAlign w:val="center"/>
          </w:tcPr>
          <w:p w14:paraId="4F4788FE">
            <w:pPr>
              <w:jc w:val="right"/>
              <w:rPr>
                <w:rFonts w:ascii="仿宋_GB2312" w:hAnsi="宋体" w:eastAsia="仿宋_GB2312" w:cs="宋体"/>
                <w:sz w:val="18"/>
                <w:szCs w:val="18"/>
              </w:rPr>
            </w:pPr>
          </w:p>
        </w:tc>
        <w:tc>
          <w:tcPr>
            <w:tcW w:w="710" w:type="dxa"/>
            <w:shd w:val="clear" w:color="auto" w:fill="auto"/>
            <w:vAlign w:val="center"/>
          </w:tcPr>
          <w:p w14:paraId="065F54D0">
            <w:pPr>
              <w:jc w:val="right"/>
              <w:rPr>
                <w:rFonts w:ascii="仿宋_GB2312" w:hAnsi="宋体" w:eastAsia="仿宋_GB2312" w:cs="宋体"/>
                <w:sz w:val="18"/>
                <w:szCs w:val="18"/>
              </w:rPr>
            </w:pPr>
          </w:p>
        </w:tc>
        <w:tc>
          <w:tcPr>
            <w:tcW w:w="700" w:type="dxa"/>
            <w:shd w:val="clear" w:color="auto" w:fill="auto"/>
            <w:vAlign w:val="center"/>
          </w:tcPr>
          <w:p w14:paraId="12456F8E">
            <w:pPr>
              <w:jc w:val="right"/>
              <w:rPr>
                <w:rFonts w:ascii="仿宋_GB2312" w:hAnsi="宋体" w:eastAsia="仿宋_GB2312" w:cs="宋体"/>
                <w:sz w:val="18"/>
                <w:szCs w:val="18"/>
              </w:rPr>
            </w:pPr>
          </w:p>
        </w:tc>
        <w:tc>
          <w:tcPr>
            <w:tcW w:w="710" w:type="dxa"/>
            <w:shd w:val="clear" w:color="auto" w:fill="auto"/>
            <w:vAlign w:val="center"/>
          </w:tcPr>
          <w:p w14:paraId="0CD552B6">
            <w:pPr>
              <w:jc w:val="right"/>
              <w:rPr>
                <w:rFonts w:ascii="仿宋_GB2312" w:hAnsi="宋体" w:eastAsia="仿宋_GB2312" w:cs="宋体"/>
                <w:sz w:val="18"/>
                <w:szCs w:val="18"/>
              </w:rPr>
            </w:pPr>
            <w:r>
              <w:rPr>
                <w:rFonts w:hint="eastAsia" w:ascii="仿宋_GB2312" w:hAnsi="宋体" w:eastAsia="仿宋_GB2312" w:cs="宋体"/>
                <w:kern w:val="0"/>
                <w:sz w:val="18"/>
                <w:szCs w:val="18"/>
              </w:rPr>
              <w:t>15.00</w:t>
            </w:r>
          </w:p>
        </w:tc>
        <w:tc>
          <w:tcPr>
            <w:tcW w:w="790" w:type="dxa"/>
            <w:shd w:val="clear" w:color="auto" w:fill="auto"/>
            <w:vAlign w:val="center"/>
          </w:tcPr>
          <w:p w14:paraId="6ED2C577">
            <w:pPr>
              <w:jc w:val="right"/>
              <w:rPr>
                <w:rFonts w:ascii="仿宋_GB2312" w:hAnsi="宋体" w:eastAsia="仿宋_GB2312" w:cs="宋体"/>
                <w:sz w:val="18"/>
                <w:szCs w:val="18"/>
              </w:rPr>
            </w:pPr>
          </w:p>
        </w:tc>
        <w:tc>
          <w:tcPr>
            <w:tcW w:w="640" w:type="dxa"/>
            <w:shd w:val="clear" w:color="auto" w:fill="auto"/>
            <w:vAlign w:val="center"/>
          </w:tcPr>
          <w:p w14:paraId="26EE4CA9">
            <w:pPr>
              <w:jc w:val="right"/>
              <w:rPr>
                <w:rFonts w:ascii="仿宋_GB2312" w:hAnsi="宋体" w:eastAsia="仿宋_GB2312" w:cs="宋体"/>
                <w:sz w:val="18"/>
                <w:szCs w:val="18"/>
              </w:rPr>
            </w:pPr>
          </w:p>
        </w:tc>
        <w:tc>
          <w:tcPr>
            <w:tcW w:w="700" w:type="dxa"/>
            <w:shd w:val="clear" w:color="auto" w:fill="auto"/>
            <w:vAlign w:val="center"/>
          </w:tcPr>
          <w:p w14:paraId="1EFFAE90">
            <w:pPr>
              <w:jc w:val="right"/>
              <w:rPr>
                <w:rFonts w:ascii="仿宋_GB2312" w:hAnsi="宋体" w:eastAsia="仿宋_GB2312" w:cs="宋体"/>
                <w:sz w:val="18"/>
                <w:szCs w:val="18"/>
              </w:rPr>
            </w:pPr>
          </w:p>
        </w:tc>
        <w:tc>
          <w:tcPr>
            <w:tcW w:w="620" w:type="dxa"/>
            <w:shd w:val="clear" w:color="auto" w:fill="auto"/>
            <w:vAlign w:val="center"/>
          </w:tcPr>
          <w:p w14:paraId="51D88282">
            <w:pPr>
              <w:jc w:val="right"/>
              <w:rPr>
                <w:rFonts w:ascii="仿宋_GB2312" w:hAnsi="宋体" w:eastAsia="仿宋_GB2312" w:cs="宋体"/>
                <w:sz w:val="18"/>
                <w:szCs w:val="18"/>
              </w:rPr>
            </w:pPr>
          </w:p>
        </w:tc>
      </w:tr>
      <w:tr w14:paraId="41DF1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CB78196">
            <w:pPr>
              <w:jc w:val="center"/>
              <w:rPr>
                <w:rFonts w:ascii="仿宋_GB2312" w:hAnsi="宋体" w:eastAsia="仿宋_GB2312" w:cs="宋体"/>
                <w:b/>
                <w:sz w:val="18"/>
                <w:szCs w:val="18"/>
              </w:rPr>
            </w:pPr>
          </w:p>
        </w:tc>
        <w:tc>
          <w:tcPr>
            <w:tcW w:w="567" w:type="dxa"/>
            <w:shd w:val="clear" w:color="auto" w:fill="auto"/>
            <w:vAlign w:val="center"/>
          </w:tcPr>
          <w:p w14:paraId="06F33D53">
            <w:pPr>
              <w:jc w:val="center"/>
              <w:rPr>
                <w:rFonts w:ascii="仿宋_GB2312" w:hAnsi="宋体" w:eastAsia="仿宋_GB2312" w:cs="宋体"/>
                <w:b/>
                <w:sz w:val="18"/>
                <w:szCs w:val="18"/>
              </w:rPr>
            </w:pPr>
          </w:p>
        </w:tc>
        <w:tc>
          <w:tcPr>
            <w:tcW w:w="567" w:type="dxa"/>
            <w:shd w:val="clear" w:color="auto" w:fill="auto"/>
            <w:vAlign w:val="center"/>
          </w:tcPr>
          <w:p w14:paraId="3C8446DC">
            <w:pPr>
              <w:jc w:val="center"/>
              <w:rPr>
                <w:rFonts w:ascii="仿宋_GB2312" w:hAnsi="宋体" w:eastAsia="仿宋_GB2312" w:cs="宋体"/>
                <w:b/>
                <w:sz w:val="18"/>
                <w:szCs w:val="18"/>
              </w:rPr>
            </w:pPr>
          </w:p>
        </w:tc>
        <w:tc>
          <w:tcPr>
            <w:tcW w:w="2321" w:type="dxa"/>
            <w:shd w:val="clear" w:color="auto" w:fill="auto"/>
            <w:vAlign w:val="center"/>
          </w:tcPr>
          <w:p w14:paraId="399F381E">
            <w:pPr>
              <w:jc w:val="left"/>
              <w:rPr>
                <w:rFonts w:ascii="仿宋_GB2312" w:hAnsi="宋体" w:eastAsia="仿宋_GB2312" w:cs="宋体"/>
                <w:b/>
                <w:sz w:val="18"/>
                <w:szCs w:val="18"/>
              </w:rPr>
            </w:pPr>
          </w:p>
        </w:tc>
        <w:tc>
          <w:tcPr>
            <w:tcW w:w="2170" w:type="dxa"/>
            <w:shd w:val="clear" w:color="auto" w:fill="auto"/>
            <w:vAlign w:val="center"/>
          </w:tcPr>
          <w:p w14:paraId="2C38BAB4">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175F6322">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65.00</w:t>
            </w:r>
          </w:p>
        </w:tc>
        <w:tc>
          <w:tcPr>
            <w:tcW w:w="720" w:type="dxa"/>
            <w:shd w:val="clear" w:color="auto" w:fill="auto"/>
            <w:vAlign w:val="center"/>
          </w:tcPr>
          <w:p w14:paraId="416ADDBA">
            <w:pPr>
              <w:jc w:val="right"/>
              <w:rPr>
                <w:rFonts w:ascii="仿宋_GB2312" w:hAnsi="宋体" w:eastAsia="仿宋_GB2312" w:cs="宋体"/>
                <w:b/>
                <w:sz w:val="18"/>
                <w:szCs w:val="18"/>
              </w:rPr>
            </w:pPr>
          </w:p>
        </w:tc>
        <w:tc>
          <w:tcPr>
            <w:tcW w:w="820" w:type="dxa"/>
            <w:shd w:val="clear" w:color="auto" w:fill="auto"/>
            <w:vAlign w:val="center"/>
          </w:tcPr>
          <w:p w14:paraId="3BC90243">
            <w:pPr>
              <w:jc w:val="right"/>
              <w:rPr>
                <w:rFonts w:ascii="仿宋_GB2312" w:hAnsi="宋体" w:eastAsia="仿宋_GB2312" w:cs="宋体"/>
                <w:b/>
                <w:sz w:val="18"/>
                <w:szCs w:val="18"/>
              </w:rPr>
            </w:pPr>
            <w:r>
              <w:rPr>
                <w:rFonts w:hint="eastAsia" w:ascii="仿宋_GB2312" w:hAnsi="宋体" w:eastAsia="仿宋_GB2312" w:cs="宋体"/>
                <w:b/>
                <w:kern w:val="0"/>
                <w:sz w:val="18"/>
                <w:szCs w:val="18"/>
              </w:rPr>
              <w:t>29.80</w:t>
            </w:r>
          </w:p>
        </w:tc>
        <w:tc>
          <w:tcPr>
            <w:tcW w:w="670" w:type="dxa"/>
            <w:shd w:val="clear" w:color="auto" w:fill="auto"/>
            <w:vAlign w:val="center"/>
          </w:tcPr>
          <w:p w14:paraId="29688814">
            <w:pPr>
              <w:jc w:val="right"/>
              <w:rPr>
                <w:rFonts w:ascii="仿宋_GB2312" w:hAnsi="宋体" w:eastAsia="仿宋_GB2312" w:cs="宋体"/>
                <w:b/>
                <w:sz w:val="18"/>
                <w:szCs w:val="18"/>
              </w:rPr>
            </w:pPr>
            <w:r>
              <w:rPr>
                <w:rFonts w:hint="eastAsia" w:ascii="仿宋_GB2312" w:hAnsi="宋体" w:eastAsia="仿宋_GB2312" w:cs="宋体"/>
                <w:b/>
                <w:kern w:val="0"/>
                <w:sz w:val="18"/>
                <w:szCs w:val="18"/>
              </w:rPr>
              <w:t>6.20</w:t>
            </w:r>
          </w:p>
        </w:tc>
        <w:tc>
          <w:tcPr>
            <w:tcW w:w="710" w:type="dxa"/>
            <w:shd w:val="clear" w:color="auto" w:fill="auto"/>
            <w:vAlign w:val="center"/>
          </w:tcPr>
          <w:p w14:paraId="2A392289">
            <w:pPr>
              <w:jc w:val="right"/>
              <w:rPr>
                <w:rFonts w:ascii="仿宋_GB2312" w:hAnsi="宋体" w:eastAsia="仿宋_GB2312" w:cs="宋体"/>
                <w:b/>
                <w:sz w:val="18"/>
                <w:szCs w:val="18"/>
              </w:rPr>
            </w:pPr>
          </w:p>
        </w:tc>
        <w:tc>
          <w:tcPr>
            <w:tcW w:w="700" w:type="dxa"/>
            <w:shd w:val="clear" w:color="auto" w:fill="auto"/>
            <w:vAlign w:val="center"/>
          </w:tcPr>
          <w:p w14:paraId="6CEEAF3E">
            <w:pPr>
              <w:jc w:val="right"/>
              <w:rPr>
                <w:rFonts w:ascii="仿宋_GB2312" w:hAnsi="宋体" w:eastAsia="仿宋_GB2312" w:cs="宋体"/>
                <w:b/>
                <w:sz w:val="18"/>
                <w:szCs w:val="18"/>
              </w:rPr>
            </w:pPr>
          </w:p>
        </w:tc>
        <w:tc>
          <w:tcPr>
            <w:tcW w:w="710" w:type="dxa"/>
            <w:shd w:val="clear" w:color="auto" w:fill="auto"/>
            <w:vAlign w:val="center"/>
          </w:tcPr>
          <w:p w14:paraId="1BC5D6AF">
            <w:pPr>
              <w:jc w:val="right"/>
              <w:rPr>
                <w:rFonts w:ascii="仿宋_GB2312" w:hAnsi="宋体" w:eastAsia="仿宋_GB2312" w:cs="宋体"/>
                <w:b/>
                <w:sz w:val="18"/>
                <w:szCs w:val="18"/>
              </w:rPr>
            </w:pPr>
            <w:r>
              <w:rPr>
                <w:rFonts w:hint="eastAsia" w:ascii="仿宋_GB2312" w:hAnsi="宋体" w:eastAsia="仿宋_GB2312" w:cs="宋体"/>
                <w:b/>
                <w:kern w:val="0"/>
                <w:sz w:val="18"/>
                <w:szCs w:val="18"/>
              </w:rPr>
              <w:t>29.00</w:t>
            </w:r>
          </w:p>
        </w:tc>
        <w:tc>
          <w:tcPr>
            <w:tcW w:w="790" w:type="dxa"/>
            <w:shd w:val="clear" w:color="auto" w:fill="auto"/>
            <w:vAlign w:val="center"/>
          </w:tcPr>
          <w:p w14:paraId="0FC9C67A">
            <w:pPr>
              <w:jc w:val="right"/>
              <w:rPr>
                <w:rFonts w:ascii="仿宋_GB2312" w:hAnsi="宋体" w:eastAsia="仿宋_GB2312" w:cs="宋体"/>
                <w:b/>
                <w:sz w:val="18"/>
                <w:szCs w:val="18"/>
              </w:rPr>
            </w:pPr>
          </w:p>
        </w:tc>
        <w:tc>
          <w:tcPr>
            <w:tcW w:w="640" w:type="dxa"/>
            <w:shd w:val="clear" w:color="auto" w:fill="auto"/>
            <w:vAlign w:val="center"/>
          </w:tcPr>
          <w:p w14:paraId="4ACFF410">
            <w:pPr>
              <w:jc w:val="right"/>
              <w:rPr>
                <w:rFonts w:ascii="仿宋_GB2312" w:hAnsi="宋体" w:eastAsia="仿宋_GB2312" w:cs="宋体"/>
                <w:b/>
                <w:sz w:val="18"/>
                <w:szCs w:val="18"/>
              </w:rPr>
            </w:pPr>
          </w:p>
        </w:tc>
        <w:tc>
          <w:tcPr>
            <w:tcW w:w="700" w:type="dxa"/>
            <w:shd w:val="clear" w:color="auto" w:fill="auto"/>
            <w:vAlign w:val="center"/>
          </w:tcPr>
          <w:p w14:paraId="26D2D711">
            <w:pPr>
              <w:jc w:val="right"/>
              <w:rPr>
                <w:rFonts w:ascii="仿宋_GB2312" w:hAnsi="宋体" w:eastAsia="仿宋_GB2312" w:cs="宋体"/>
                <w:b/>
                <w:sz w:val="18"/>
                <w:szCs w:val="18"/>
              </w:rPr>
            </w:pPr>
          </w:p>
        </w:tc>
        <w:tc>
          <w:tcPr>
            <w:tcW w:w="620" w:type="dxa"/>
            <w:shd w:val="clear" w:color="auto" w:fill="auto"/>
            <w:vAlign w:val="center"/>
          </w:tcPr>
          <w:p w14:paraId="01916512">
            <w:pPr>
              <w:jc w:val="right"/>
              <w:rPr>
                <w:rFonts w:ascii="仿宋_GB2312" w:hAnsi="宋体" w:eastAsia="仿宋_GB2312" w:cs="宋体"/>
                <w:b/>
                <w:sz w:val="18"/>
                <w:szCs w:val="18"/>
              </w:rPr>
            </w:pPr>
          </w:p>
        </w:tc>
      </w:tr>
    </w:tbl>
    <w:p w14:paraId="0A9021CB">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42EB1083">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4EE53E8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FF9C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B9D22E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编制单位：托克逊县政务服务和公共资源交易中心</w:t>
            </w:r>
          </w:p>
        </w:tc>
        <w:tc>
          <w:tcPr>
            <w:tcW w:w="1318" w:type="dxa"/>
            <w:tcBorders>
              <w:top w:val="nil"/>
              <w:left w:val="nil"/>
              <w:bottom w:val="nil"/>
              <w:right w:val="nil"/>
            </w:tcBorders>
          </w:tcPr>
          <w:p w14:paraId="664FD70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4132B41">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3B5AB6C">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B8F7209">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9169DEE">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6A3F7322">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B7E20A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0B79F6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F6A17B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41BB7C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665CB9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2A54C7E">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F30CA0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DC4216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84132B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8449F2E">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5B9B80B9">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7A6315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DBED0C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C5C7946">
            <w:pPr>
              <w:widowControl/>
              <w:jc w:val="left"/>
              <w:rPr>
                <w:rFonts w:ascii="仿宋_GB2312" w:hAnsi="宋体" w:eastAsia="仿宋_GB2312" w:cs="宋体"/>
                <w:b/>
                <w:bCs/>
                <w:color w:val="000000"/>
                <w:kern w:val="0"/>
                <w:sz w:val="20"/>
              </w:rPr>
            </w:pPr>
          </w:p>
        </w:tc>
      </w:tr>
      <w:tr w14:paraId="4167EFC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A74645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E3A9DB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9C1918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1F9DC2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7F059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06CB7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4B7C0D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6DA537">
            <w:pPr>
              <w:widowControl/>
              <w:jc w:val="right"/>
              <w:rPr>
                <w:rFonts w:ascii="仿宋_GB2312" w:hAnsi="宋体" w:eastAsia="仿宋_GB2312" w:cs="宋体"/>
                <w:b/>
                <w:kern w:val="0"/>
                <w:sz w:val="18"/>
                <w:szCs w:val="18"/>
              </w:rPr>
            </w:pPr>
          </w:p>
        </w:tc>
      </w:tr>
      <w:tr w14:paraId="5AEE4C3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B671D2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DD65C4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39ED3F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F3702E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770CA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2DD12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EBE185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B7B02C">
            <w:pPr>
              <w:widowControl/>
              <w:jc w:val="right"/>
              <w:rPr>
                <w:rFonts w:ascii="仿宋_GB2312" w:hAnsi="宋体" w:eastAsia="仿宋_GB2312" w:cs="宋体"/>
                <w:b/>
                <w:kern w:val="0"/>
                <w:sz w:val="18"/>
                <w:szCs w:val="18"/>
              </w:rPr>
            </w:pPr>
          </w:p>
        </w:tc>
      </w:tr>
      <w:tr w14:paraId="274973E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2EFD29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56E020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850C25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D3BDDB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B4AC9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4DD5C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70FF51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A3B12B4">
            <w:pPr>
              <w:widowControl/>
              <w:jc w:val="right"/>
              <w:rPr>
                <w:rFonts w:ascii="仿宋_GB2312" w:hAnsi="宋体" w:eastAsia="仿宋_GB2312" w:cs="宋体"/>
                <w:b/>
                <w:kern w:val="0"/>
                <w:sz w:val="18"/>
                <w:szCs w:val="18"/>
              </w:rPr>
            </w:pPr>
          </w:p>
        </w:tc>
      </w:tr>
      <w:tr w14:paraId="7B7D954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7F16AE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39FA41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E66133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CFB11A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E1C96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F9418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B5487B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E7CBAD">
            <w:pPr>
              <w:widowControl/>
              <w:jc w:val="right"/>
              <w:rPr>
                <w:rFonts w:ascii="仿宋_GB2312" w:hAnsi="宋体" w:eastAsia="仿宋_GB2312" w:cs="宋体"/>
                <w:b/>
                <w:kern w:val="0"/>
                <w:sz w:val="18"/>
                <w:szCs w:val="18"/>
              </w:rPr>
            </w:pPr>
          </w:p>
        </w:tc>
      </w:tr>
      <w:tr w14:paraId="3A5BD14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BD467C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E9E5D4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C6CCBF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D9FA3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617D0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0750D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FB4F7E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977B23">
            <w:pPr>
              <w:widowControl/>
              <w:jc w:val="right"/>
              <w:rPr>
                <w:rFonts w:ascii="仿宋_GB2312" w:hAnsi="宋体" w:eastAsia="仿宋_GB2312" w:cs="宋体"/>
                <w:b/>
                <w:kern w:val="0"/>
                <w:sz w:val="18"/>
                <w:szCs w:val="18"/>
              </w:rPr>
            </w:pPr>
          </w:p>
        </w:tc>
      </w:tr>
      <w:tr w14:paraId="44F959B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79137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2EBD72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CA9CBC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8FC997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985F5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8E892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2FD93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ACA9C2">
            <w:pPr>
              <w:widowControl/>
              <w:jc w:val="right"/>
              <w:rPr>
                <w:rFonts w:ascii="仿宋_GB2312" w:hAnsi="宋体" w:eastAsia="仿宋_GB2312" w:cs="宋体"/>
                <w:b/>
                <w:kern w:val="0"/>
                <w:sz w:val="18"/>
                <w:szCs w:val="18"/>
              </w:rPr>
            </w:pPr>
          </w:p>
        </w:tc>
      </w:tr>
      <w:tr w14:paraId="1887968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CF3539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DDB863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9B930E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095822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AEFE8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66DA7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AD77F7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40C9B8">
            <w:pPr>
              <w:widowControl/>
              <w:jc w:val="right"/>
              <w:rPr>
                <w:rFonts w:ascii="仿宋_GB2312" w:hAnsi="宋体" w:eastAsia="仿宋_GB2312" w:cs="宋体"/>
                <w:b/>
                <w:kern w:val="0"/>
                <w:sz w:val="18"/>
                <w:szCs w:val="18"/>
              </w:rPr>
            </w:pPr>
          </w:p>
        </w:tc>
      </w:tr>
      <w:tr w14:paraId="1AF2B90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4A7589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2FF847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F8A4FC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823711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B74DF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379E5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9C1D7E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859004">
            <w:pPr>
              <w:widowControl/>
              <w:jc w:val="right"/>
              <w:rPr>
                <w:rFonts w:ascii="仿宋_GB2312" w:hAnsi="宋体" w:eastAsia="仿宋_GB2312" w:cs="宋体"/>
                <w:b/>
                <w:kern w:val="0"/>
                <w:sz w:val="18"/>
                <w:szCs w:val="18"/>
              </w:rPr>
            </w:pPr>
          </w:p>
        </w:tc>
      </w:tr>
      <w:tr w14:paraId="5974CB5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CB117A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0E496B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C77B84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7E5AA60">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0C6074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11356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73ACD1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DAE44B">
            <w:pPr>
              <w:widowControl/>
              <w:jc w:val="right"/>
              <w:rPr>
                <w:rFonts w:ascii="仿宋_GB2312" w:hAnsi="宋体" w:eastAsia="仿宋_GB2312" w:cs="宋体"/>
                <w:b/>
                <w:kern w:val="0"/>
                <w:sz w:val="18"/>
                <w:szCs w:val="18"/>
              </w:rPr>
            </w:pPr>
          </w:p>
        </w:tc>
      </w:tr>
    </w:tbl>
    <w:p w14:paraId="70A8B37F">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备注：托克逊县政务服务和公共资源交易中心2024年没有使用政府性基金预算拨款安排的支出，政府性基金预算支出情况表为空表。</w:t>
      </w:r>
    </w:p>
    <w:p w14:paraId="12FAFD82">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41DC2D2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3A9BE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6BC411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编制单位：托克逊县政务服务和公共资源交易中心</w:t>
            </w:r>
          </w:p>
        </w:tc>
        <w:tc>
          <w:tcPr>
            <w:tcW w:w="1318" w:type="dxa"/>
            <w:tcBorders>
              <w:top w:val="nil"/>
              <w:left w:val="nil"/>
              <w:bottom w:val="nil"/>
              <w:right w:val="nil"/>
            </w:tcBorders>
          </w:tcPr>
          <w:p w14:paraId="6F1959E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E6F2DB0">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BD318C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ABDB056">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A2295A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23876E33">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C6A7B9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C13F58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4BFBD5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ACFCFB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1610EF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129B34D0">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D9B5FE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CBB4F2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8D7648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A386A15">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514A75B4">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0925E92">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A42DB4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1E2531B">
            <w:pPr>
              <w:widowControl/>
              <w:jc w:val="center"/>
              <w:rPr>
                <w:rFonts w:ascii="仿宋_GB2312" w:hAnsi="宋体" w:eastAsia="仿宋_GB2312" w:cs="宋体"/>
                <w:b/>
                <w:bCs/>
                <w:color w:val="000000"/>
                <w:kern w:val="0"/>
                <w:sz w:val="20"/>
              </w:rPr>
            </w:pPr>
          </w:p>
        </w:tc>
      </w:tr>
      <w:tr w14:paraId="45EF594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45C8B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B329E7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FF6816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ECFAA4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C45FC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9B240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9C2902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2170C0">
            <w:pPr>
              <w:widowControl/>
              <w:jc w:val="right"/>
              <w:rPr>
                <w:rFonts w:ascii="仿宋_GB2312" w:hAnsi="宋体" w:eastAsia="仿宋_GB2312" w:cs="宋体"/>
                <w:b/>
                <w:kern w:val="0"/>
                <w:sz w:val="18"/>
                <w:szCs w:val="18"/>
              </w:rPr>
            </w:pPr>
          </w:p>
        </w:tc>
      </w:tr>
      <w:tr w14:paraId="3154D1C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3FF4D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2A0E15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0F12BB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F26909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853EB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C45D6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F3F3D1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174F94">
            <w:pPr>
              <w:widowControl/>
              <w:jc w:val="right"/>
              <w:rPr>
                <w:rFonts w:ascii="仿宋_GB2312" w:hAnsi="宋体" w:eastAsia="仿宋_GB2312" w:cs="宋体"/>
                <w:b/>
                <w:kern w:val="0"/>
                <w:sz w:val="18"/>
                <w:szCs w:val="18"/>
              </w:rPr>
            </w:pPr>
          </w:p>
        </w:tc>
      </w:tr>
      <w:tr w14:paraId="1FE68C2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DFFD60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AC24FC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B7BC74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698F95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A22C7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908B0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9315A9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6C1ECF">
            <w:pPr>
              <w:widowControl/>
              <w:jc w:val="right"/>
              <w:rPr>
                <w:rFonts w:ascii="仿宋_GB2312" w:hAnsi="宋体" w:eastAsia="仿宋_GB2312" w:cs="宋体"/>
                <w:b/>
                <w:kern w:val="0"/>
                <w:sz w:val="18"/>
                <w:szCs w:val="18"/>
              </w:rPr>
            </w:pPr>
          </w:p>
        </w:tc>
      </w:tr>
      <w:tr w14:paraId="6888246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9C247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32FB0B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9B1AE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63A8C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4F704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93297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0A978C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8AD132">
            <w:pPr>
              <w:widowControl/>
              <w:jc w:val="right"/>
              <w:rPr>
                <w:rFonts w:ascii="仿宋_GB2312" w:hAnsi="宋体" w:eastAsia="仿宋_GB2312" w:cs="宋体"/>
                <w:b/>
                <w:kern w:val="0"/>
                <w:sz w:val="18"/>
                <w:szCs w:val="18"/>
              </w:rPr>
            </w:pPr>
          </w:p>
        </w:tc>
      </w:tr>
      <w:tr w14:paraId="215E6C6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E9ACC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496AE6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3AD8A4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39E65A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ADFFA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3455B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6C86CD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03A85A">
            <w:pPr>
              <w:widowControl/>
              <w:jc w:val="right"/>
              <w:rPr>
                <w:rFonts w:ascii="仿宋_GB2312" w:hAnsi="宋体" w:eastAsia="仿宋_GB2312" w:cs="宋体"/>
                <w:b/>
                <w:kern w:val="0"/>
                <w:sz w:val="18"/>
                <w:szCs w:val="18"/>
              </w:rPr>
            </w:pPr>
          </w:p>
        </w:tc>
      </w:tr>
      <w:tr w14:paraId="3F5A6D4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71478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AD1713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FF111C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E443ED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2A6F8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05703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9AE2C9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F0A0ED">
            <w:pPr>
              <w:widowControl/>
              <w:jc w:val="right"/>
              <w:rPr>
                <w:rFonts w:ascii="仿宋_GB2312" w:hAnsi="宋体" w:eastAsia="仿宋_GB2312" w:cs="宋体"/>
                <w:b/>
                <w:kern w:val="0"/>
                <w:sz w:val="18"/>
                <w:szCs w:val="18"/>
              </w:rPr>
            </w:pPr>
          </w:p>
        </w:tc>
      </w:tr>
      <w:tr w14:paraId="1369D8B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200E9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7DBCA9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F7A44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865EBB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910C70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B0924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7E8070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638172">
            <w:pPr>
              <w:widowControl/>
              <w:jc w:val="right"/>
              <w:rPr>
                <w:rFonts w:ascii="仿宋_GB2312" w:hAnsi="宋体" w:eastAsia="仿宋_GB2312" w:cs="宋体"/>
                <w:b/>
                <w:kern w:val="0"/>
                <w:sz w:val="18"/>
                <w:szCs w:val="18"/>
              </w:rPr>
            </w:pPr>
          </w:p>
        </w:tc>
      </w:tr>
      <w:tr w14:paraId="2B1F3F5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AAD5D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AD992C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7E0028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7CDDE0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CB2BA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56643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D501EF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C113BF">
            <w:pPr>
              <w:widowControl/>
              <w:jc w:val="right"/>
              <w:rPr>
                <w:rFonts w:ascii="仿宋_GB2312" w:hAnsi="宋体" w:eastAsia="仿宋_GB2312" w:cs="宋体"/>
                <w:b/>
                <w:kern w:val="0"/>
                <w:sz w:val="18"/>
                <w:szCs w:val="18"/>
              </w:rPr>
            </w:pPr>
          </w:p>
        </w:tc>
      </w:tr>
      <w:tr w14:paraId="17A51C4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CD7B8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E08566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0E7E3B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B17E110">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E21E6C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9F0A1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1536EE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D327A8">
            <w:pPr>
              <w:widowControl/>
              <w:jc w:val="right"/>
              <w:rPr>
                <w:rFonts w:ascii="仿宋_GB2312" w:hAnsi="宋体" w:eastAsia="仿宋_GB2312" w:cs="宋体"/>
                <w:b/>
                <w:kern w:val="0"/>
                <w:sz w:val="18"/>
                <w:szCs w:val="18"/>
              </w:rPr>
            </w:pPr>
          </w:p>
        </w:tc>
      </w:tr>
    </w:tbl>
    <w:p w14:paraId="343B2EEE">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备注：托克逊县政务服务和公共资源交易中心2024年没有使用国有资本经营预算拨款安排的支出，国有资本经营预算支出情况表为空表。</w:t>
      </w:r>
    </w:p>
    <w:p w14:paraId="5D843774">
      <w:pPr>
        <w:widowControl/>
        <w:jc w:val="left"/>
        <w:outlineLvl w:val="1"/>
        <w:rPr>
          <w:rFonts w:ascii="仿宋_GB2312" w:hAnsi="宋体" w:eastAsia="仿宋_GB2312"/>
          <w:b/>
          <w:kern w:val="0"/>
          <w:sz w:val="32"/>
          <w:szCs w:val="32"/>
        </w:rPr>
      </w:pPr>
    </w:p>
    <w:p w14:paraId="3450328F">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03B0747D">
      <w:pPr>
        <w:widowControl/>
        <w:jc w:val="left"/>
        <w:outlineLvl w:val="1"/>
        <w:rPr>
          <w:rFonts w:ascii="仿宋_GB2312" w:hAnsi="宋体" w:eastAsia="仿宋_GB2312"/>
          <w:b/>
          <w:kern w:val="0"/>
          <w:sz w:val="32"/>
          <w:szCs w:val="32"/>
        </w:rPr>
      </w:pPr>
    </w:p>
    <w:p w14:paraId="23719F6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8FCEA8A">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2AF30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79BE8BD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编制单位：托克逊县政务服务和公共资源交易中心</w:t>
            </w:r>
          </w:p>
        </w:tc>
        <w:tc>
          <w:tcPr>
            <w:tcW w:w="1312" w:type="dxa"/>
            <w:tcBorders>
              <w:top w:val="nil"/>
              <w:left w:val="nil"/>
              <w:bottom w:val="nil"/>
              <w:right w:val="nil"/>
            </w:tcBorders>
          </w:tcPr>
          <w:p w14:paraId="1E07C3E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A3880F1">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058D6CCC">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622A6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01941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159B656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7546F539">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D937BD1">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01D31F">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670D3010">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7FF9D3E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2E43ACBF">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7363C9A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E3A83BE">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65DCE99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6F91579">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CB9ACD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A28341A">
            <w:pPr>
              <w:widowControl/>
              <w:jc w:val="center"/>
              <w:rPr>
                <w:rFonts w:ascii="仿宋_GB2312" w:hAnsi="宋体" w:eastAsia="仿宋_GB2312" w:cs="宋体"/>
                <w:b/>
                <w:color w:val="000000"/>
                <w:kern w:val="0"/>
                <w:sz w:val="18"/>
              </w:rPr>
            </w:pPr>
          </w:p>
        </w:tc>
      </w:tr>
      <w:tr w14:paraId="5EB0939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63BB70D">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4BEA4E2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6C5259A">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440735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794B355">
            <w:pPr>
              <w:widowControl/>
              <w:jc w:val="center"/>
              <w:rPr>
                <w:rFonts w:ascii="仿宋_GB2312" w:hAnsi="宋体" w:eastAsia="仿宋_GB2312" w:cs="宋体"/>
                <w:b/>
                <w:color w:val="000000"/>
                <w:kern w:val="0"/>
                <w:sz w:val="18"/>
              </w:rPr>
            </w:pPr>
          </w:p>
        </w:tc>
      </w:tr>
      <w:tr w14:paraId="13DE9A5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71B5EF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3017631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C41C4D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228871A">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7D3CFFA">
            <w:pPr>
              <w:widowControl/>
              <w:jc w:val="center"/>
              <w:rPr>
                <w:rFonts w:ascii="仿宋_GB2312" w:hAnsi="宋体" w:eastAsia="仿宋_GB2312" w:cs="宋体"/>
                <w:b/>
                <w:color w:val="000000"/>
                <w:kern w:val="0"/>
                <w:sz w:val="18"/>
              </w:rPr>
            </w:pPr>
          </w:p>
        </w:tc>
      </w:tr>
      <w:tr w14:paraId="38B0285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DD4B507">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4431C62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48C971F">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08E53E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F34D3DA">
            <w:pPr>
              <w:widowControl/>
              <w:jc w:val="center"/>
              <w:rPr>
                <w:rFonts w:ascii="仿宋_GB2312" w:hAnsi="宋体" w:eastAsia="仿宋_GB2312" w:cs="宋体"/>
                <w:b/>
                <w:color w:val="000000"/>
                <w:kern w:val="0"/>
                <w:sz w:val="18"/>
              </w:rPr>
            </w:pPr>
          </w:p>
        </w:tc>
      </w:tr>
      <w:tr w14:paraId="5682DD8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9094D47">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54E6804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9D4C5D8">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2B6A7F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45686ED">
            <w:pPr>
              <w:widowControl/>
              <w:jc w:val="center"/>
              <w:rPr>
                <w:rFonts w:ascii="仿宋_GB2312" w:hAnsi="宋体" w:eastAsia="仿宋_GB2312" w:cs="宋体"/>
                <w:b/>
                <w:color w:val="000000"/>
                <w:kern w:val="0"/>
                <w:sz w:val="18"/>
              </w:rPr>
            </w:pPr>
          </w:p>
        </w:tc>
      </w:tr>
      <w:tr w14:paraId="65B49D5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57A77E9">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65711F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55A09EE">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A3B9C0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BDE2EC3">
            <w:pPr>
              <w:widowControl/>
              <w:jc w:val="center"/>
              <w:rPr>
                <w:rFonts w:ascii="仿宋_GB2312" w:hAnsi="宋体" w:eastAsia="仿宋_GB2312" w:cs="宋体"/>
                <w:b/>
                <w:color w:val="000000"/>
                <w:kern w:val="0"/>
                <w:sz w:val="18"/>
              </w:rPr>
            </w:pPr>
          </w:p>
        </w:tc>
      </w:tr>
    </w:tbl>
    <w:p w14:paraId="5D0617A2">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备注：托克逊县政务服务和公共资源交易中心2024年未安排三公经费预算，三公经费支出情况表为空表。</w:t>
      </w:r>
    </w:p>
    <w:p w14:paraId="4DC57EB0">
      <w:pPr>
        <w:widowControl/>
        <w:jc w:val="left"/>
        <w:outlineLvl w:val="1"/>
        <w:rPr>
          <w:rFonts w:ascii="仿宋_GB2312" w:hAnsi="宋体" w:eastAsia="仿宋_GB2312"/>
          <w:b/>
          <w:kern w:val="0"/>
          <w:sz w:val="32"/>
          <w:szCs w:val="32"/>
        </w:rPr>
      </w:pPr>
    </w:p>
    <w:p w14:paraId="2C9A01C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2B43E379">
      <w:pPr>
        <w:widowControl/>
        <w:jc w:val="left"/>
        <w:outlineLvl w:val="1"/>
        <w:rPr>
          <w:rFonts w:ascii="仿宋_GB2312" w:hAnsi="宋体" w:eastAsia="仿宋_GB2312"/>
          <w:b/>
          <w:kern w:val="0"/>
          <w:sz w:val="32"/>
          <w:szCs w:val="32"/>
        </w:rPr>
      </w:pPr>
    </w:p>
    <w:p w14:paraId="667A762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031427F7">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18420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374DE82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编制单位：托克逊县政务服务和公共资源交易中心</w:t>
            </w:r>
          </w:p>
        </w:tc>
        <w:tc>
          <w:tcPr>
            <w:tcW w:w="2000" w:type="dxa"/>
            <w:gridSpan w:val="2"/>
            <w:tcBorders>
              <w:top w:val="nil"/>
              <w:left w:val="nil"/>
              <w:bottom w:val="nil"/>
              <w:right w:val="nil"/>
            </w:tcBorders>
          </w:tcPr>
          <w:p w14:paraId="42CEF2B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01A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391A46F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4020C18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43AE1FE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0A0BC1E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640B3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1ADD1935">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2F1CB982">
            <w:pPr>
              <w:spacing w:line="600" w:lineRule="exact"/>
              <w:jc w:val="center"/>
              <w:rPr>
                <w:rFonts w:ascii="仿宋" w:hAnsi="仿宋" w:eastAsia="仿宋" w:cs="仿宋_GB2312"/>
                <w:bCs/>
                <w:kern w:val="0"/>
                <w:sz w:val="28"/>
                <w:szCs w:val="28"/>
              </w:rPr>
            </w:pPr>
          </w:p>
        </w:tc>
        <w:tc>
          <w:tcPr>
            <w:tcW w:w="1054" w:type="dxa"/>
            <w:vMerge w:val="restart"/>
            <w:vAlign w:val="center"/>
          </w:tcPr>
          <w:p w14:paraId="7C057B6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795B193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36E26EC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27C18E0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4771ACE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6F03136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747CD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1CECB80E">
            <w:pPr>
              <w:spacing w:line="600" w:lineRule="exact"/>
              <w:jc w:val="center"/>
              <w:rPr>
                <w:rFonts w:ascii="仿宋" w:hAnsi="仿宋" w:eastAsia="仿宋" w:cs="仿宋_GB2312"/>
                <w:bCs/>
                <w:kern w:val="0"/>
                <w:sz w:val="28"/>
                <w:szCs w:val="28"/>
              </w:rPr>
            </w:pPr>
          </w:p>
        </w:tc>
        <w:tc>
          <w:tcPr>
            <w:tcW w:w="850" w:type="dxa"/>
            <w:vMerge w:val="continue"/>
            <w:vAlign w:val="center"/>
          </w:tcPr>
          <w:p w14:paraId="405DC3F5">
            <w:pPr>
              <w:spacing w:line="600" w:lineRule="exact"/>
              <w:jc w:val="center"/>
              <w:rPr>
                <w:rFonts w:ascii="仿宋" w:hAnsi="仿宋" w:eastAsia="仿宋" w:cs="仿宋_GB2312"/>
                <w:bCs/>
                <w:kern w:val="0"/>
                <w:sz w:val="28"/>
                <w:szCs w:val="28"/>
              </w:rPr>
            </w:pPr>
          </w:p>
        </w:tc>
        <w:tc>
          <w:tcPr>
            <w:tcW w:w="1054" w:type="dxa"/>
            <w:vMerge w:val="continue"/>
            <w:vAlign w:val="center"/>
          </w:tcPr>
          <w:p w14:paraId="683363CB">
            <w:pPr>
              <w:spacing w:line="600" w:lineRule="exact"/>
              <w:jc w:val="center"/>
              <w:rPr>
                <w:rFonts w:ascii="仿宋" w:hAnsi="仿宋" w:eastAsia="仿宋" w:cs="仿宋_GB2312"/>
                <w:bCs/>
                <w:kern w:val="0"/>
                <w:sz w:val="28"/>
                <w:szCs w:val="28"/>
              </w:rPr>
            </w:pPr>
          </w:p>
        </w:tc>
        <w:tc>
          <w:tcPr>
            <w:tcW w:w="890" w:type="dxa"/>
            <w:vAlign w:val="center"/>
          </w:tcPr>
          <w:p w14:paraId="1688622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0929376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0D3E17DF">
            <w:pPr>
              <w:spacing w:line="600" w:lineRule="exact"/>
              <w:jc w:val="center"/>
              <w:rPr>
                <w:rFonts w:ascii="仿宋" w:hAnsi="仿宋" w:eastAsia="仿宋" w:cs="仿宋_GB2312"/>
                <w:bCs/>
                <w:kern w:val="0"/>
                <w:sz w:val="28"/>
                <w:szCs w:val="28"/>
              </w:rPr>
            </w:pPr>
          </w:p>
        </w:tc>
        <w:tc>
          <w:tcPr>
            <w:tcW w:w="797" w:type="dxa"/>
            <w:vMerge w:val="continue"/>
            <w:vAlign w:val="center"/>
          </w:tcPr>
          <w:p w14:paraId="2226901E">
            <w:pPr>
              <w:spacing w:line="600" w:lineRule="exact"/>
              <w:jc w:val="center"/>
              <w:rPr>
                <w:rFonts w:ascii="仿宋" w:hAnsi="仿宋" w:eastAsia="仿宋" w:cs="仿宋_GB2312"/>
                <w:bCs/>
                <w:kern w:val="0"/>
                <w:sz w:val="28"/>
                <w:szCs w:val="28"/>
              </w:rPr>
            </w:pPr>
          </w:p>
        </w:tc>
        <w:tc>
          <w:tcPr>
            <w:tcW w:w="813" w:type="dxa"/>
            <w:vAlign w:val="center"/>
          </w:tcPr>
          <w:p w14:paraId="3C739B0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3A0F240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71E4E046">
            <w:pPr>
              <w:widowControl/>
              <w:spacing w:line="280" w:lineRule="exact"/>
              <w:jc w:val="center"/>
              <w:rPr>
                <w:rFonts w:ascii="仿宋_GB2312" w:hAnsi="宋体" w:eastAsia="仿宋_GB2312" w:cs="宋体"/>
                <w:b/>
                <w:bCs/>
                <w:kern w:val="0"/>
                <w:sz w:val="20"/>
                <w:szCs w:val="20"/>
              </w:rPr>
            </w:pPr>
          </w:p>
        </w:tc>
      </w:tr>
      <w:tr w14:paraId="77166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4CB278B">
            <w:pPr>
              <w:spacing w:line="600" w:lineRule="exact"/>
              <w:jc w:val="center"/>
              <w:rPr>
                <w:rFonts w:ascii="仿宋" w:hAnsi="仿宋" w:eastAsia="仿宋" w:cs="仿宋_GB2312"/>
                <w:bCs/>
                <w:kern w:val="0"/>
                <w:sz w:val="18"/>
                <w:szCs w:val="18"/>
              </w:rPr>
            </w:pPr>
          </w:p>
        </w:tc>
        <w:tc>
          <w:tcPr>
            <w:tcW w:w="850" w:type="dxa"/>
            <w:vAlign w:val="center"/>
          </w:tcPr>
          <w:p w14:paraId="30B9040C">
            <w:pPr>
              <w:spacing w:line="600" w:lineRule="exact"/>
              <w:jc w:val="center"/>
              <w:rPr>
                <w:rFonts w:ascii="仿宋" w:hAnsi="仿宋" w:eastAsia="仿宋" w:cs="仿宋_GB2312"/>
                <w:bCs/>
                <w:kern w:val="0"/>
                <w:sz w:val="18"/>
                <w:szCs w:val="18"/>
              </w:rPr>
            </w:pPr>
          </w:p>
        </w:tc>
        <w:tc>
          <w:tcPr>
            <w:tcW w:w="1054" w:type="dxa"/>
            <w:vAlign w:val="center"/>
          </w:tcPr>
          <w:p w14:paraId="44DD0046">
            <w:pPr>
              <w:spacing w:line="600" w:lineRule="exact"/>
              <w:jc w:val="center"/>
              <w:rPr>
                <w:rFonts w:ascii="仿宋" w:hAnsi="仿宋" w:eastAsia="仿宋" w:cs="仿宋_GB2312"/>
                <w:bCs/>
                <w:kern w:val="0"/>
                <w:sz w:val="18"/>
                <w:szCs w:val="18"/>
              </w:rPr>
            </w:pPr>
          </w:p>
        </w:tc>
        <w:tc>
          <w:tcPr>
            <w:tcW w:w="890" w:type="dxa"/>
            <w:vAlign w:val="center"/>
          </w:tcPr>
          <w:p w14:paraId="6D6054F2">
            <w:pPr>
              <w:widowControl/>
              <w:spacing w:line="280" w:lineRule="exact"/>
              <w:jc w:val="center"/>
              <w:rPr>
                <w:rFonts w:ascii="仿宋_GB2312" w:hAnsi="宋体" w:eastAsia="仿宋_GB2312" w:cs="宋体"/>
                <w:bCs/>
                <w:kern w:val="0"/>
                <w:sz w:val="18"/>
                <w:szCs w:val="18"/>
              </w:rPr>
            </w:pPr>
          </w:p>
        </w:tc>
        <w:tc>
          <w:tcPr>
            <w:tcW w:w="901" w:type="dxa"/>
            <w:vAlign w:val="center"/>
          </w:tcPr>
          <w:p w14:paraId="23A7A7C0">
            <w:pPr>
              <w:widowControl/>
              <w:spacing w:line="280" w:lineRule="exact"/>
              <w:jc w:val="center"/>
              <w:rPr>
                <w:rFonts w:ascii="仿宋_GB2312" w:hAnsi="宋体" w:eastAsia="仿宋_GB2312" w:cs="宋体"/>
                <w:bCs/>
                <w:kern w:val="0"/>
                <w:sz w:val="18"/>
                <w:szCs w:val="18"/>
              </w:rPr>
            </w:pPr>
          </w:p>
        </w:tc>
        <w:tc>
          <w:tcPr>
            <w:tcW w:w="1024" w:type="dxa"/>
            <w:vAlign w:val="center"/>
          </w:tcPr>
          <w:p w14:paraId="71DB3083">
            <w:pPr>
              <w:spacing w:line="600" w:lineRule="exact"/>
              <w:jc w:val="center"/>
              <w:rPr>
                <w:rFonts w:ascii="仿宋" w:hAnsi="仿宋" w:eastAsia="仿宋" w:cs="仿宋_GB2312"/>
                <w:bCs/>
                <w:kern w:val="0"/>
                <w:sz w:val="18"/>
                <w:szCs w:val="18"/>
              </w:rPr>
            </w:pPr>
          </w:p>
        </w:tc>
        <w:tc>
          <w:tcPr>
            <w:tcW w:w="797" w:type="dxa"/>
            <w:vAlign w:val="center"/>
          </w:tcPr>
          <w:p w14:paraId="00E10189">
            <w:pPr>
              <w:spacing w:line="600" w:lineRule="exact"/>
              <w:jc w:val="center"/>
              <w:rPr>
                <w:rFonts w:ascii="仿宋" w:hAnsi="仿宋" w:eastAsia="仿宋" w:cs="仿宋_GB2312"/>
                <w:bCs/>
                <w:kern w:val="0"/>
                <w:sz w:val="18"/>
                <w:szCs w:val="18"/>
              </w:rPr>
            </w:pPr>
          </w:p>
        </w:tc>
        <w:tc>
          <w:tcPr>
            <w:tcW w:w="813" w:type="dxa"/>
            <w:vAlign w:val="center"/>
          </w:tcPr>
          <w:p w14:paraId="5304A6A1">
            <w:pPr>
              <w:spacing w:line="600" w:lineRule="exact"/>
              <w:jc w:val="center"/>
              <w:rPr>
                <w:rFonts w:ascii="仿宋" w:hAnsi="仿宋" w:eastAsia="仿宋" w:cs="仿宋_GB2312"/>
                <w:bCs/>
                <w:kern w:val="0"/>
                <w:sz w:val="18"/>
                <w:szCs w:val="18"/>
              </w:rPr>
            </w:pPr>
          </w:p>
        </w:tc>
        <w:tc>
          <w:tcPr>
            <w:tcW w:w="791" w:type="dxa"/>
            <w:vAlign w:val="center"/>
          </w:tcPr>
          <w:p w14:paraId="747961BA">
            <w:pPr>
              <w:spacing w:line="600" w:lineRule="exact"/>
              <w:jc w:val="center"/>
              <w:rPr>
                <w:rFonts w:ascii="仿宋" w:hAnsi="仿宋" w:eastAsia="仿宋" w:cs="仿宋_GB2312"/>
                <w:bCs/>
                <w:kern w:val="0"/>
                <w:sz w:val="18"/>
                <w:szCs w:val="18"/>
              </w:rPr>
            </w:pPr>
          </w:p>
        </w:tc>
        <w:tc>
          <w:tcPr>
            <w:tcW w:w="1211" w:type="dxa"/>
            <w:vAlign w:val="center"/>
          </w:tcPr>
          <w:p w14:paraId="6FA70FCF">
            <w:pPr>
              <w:spacing w:line="600" w:lineRule="exact"/>
              <w:jc w:val="center"/>
              <w:rPr>
                <w:rFonts w:ascii="仿宋" w:hAnsi="仿宋" w:eastAsia="仿宋" w:cs="仿宋_GB2312"/>
                <w:bCs/>
                <w:kern w:val="0"/>
                <w:sz w:val="18"/>
                <w:szCs w:val="18"/>
              </w:rPr>
            </w:pPr>
          </w:p>
        </w:tc>
      </w:tr>
      <w:tr w14:paraId="71E8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0728311">
            <w:pPr>
              <w:spacing w:line="600" w:lineRule="exact"/>
              <w:jc w:val="center"/>
              <w:rPr>
                <w:rFonts w:ascii="仿宋" w:hAnsi="仿宋" w:eastAsia="仿宋" w:cs="仿宋_GB2312"/>
                <w:bCs/>
                <w:kern w:val="0"/>
                <w:sz w:val="18"/>
                <w:szCs w:val="18"/>
              </w:rPr>
            </w:pPr>
          </w:p>
        </w:tc>
        <w:tc>
          <w:tcPr>
            <w:tcW w:w="850" w:type="dxa"/>
            <w:vAlign w:val="center"/>
          </w:tcPr>
          <w:p w14:paraId="341AFC1E">
            <w:pPr>
              <w:spacing w:line="600" w:lineRule="exact"/>
              <w:jc w:val="center"/>
              <w:rPr>
                <w:rFonts w:ascii="仿宋" w:hAnsi="仿宋" w:eastAsia="仿宋" w:cs="仿宋_GB2312"/>
                <w:bCs/>
                <w:kern w:val="0"/>
                <w:sz w:val="18"/>
                <w:szCs w:val="18"/>
              </w:rPr>
            </w:pPr>
          </w:p>
        </w:tc>
        <w:tc>
          <w:tcPr>
            <w:tcW w:w="1054" w:type="dxa"/>
            <w:vAlign w:val="center"/>
          </w:tcPr>
          <w:p w14:paraId="0A46D5AE">
            <w:pPr>
              <w:spacing w:line="600" w:lineRule="exact"/>
              <w:jc w:val="center"/>
              <w:rPr>
                <w:rFonts w:ascii="仿宋" w:hAnsi="仿宋" w:eastAsia="仿宋" w:cs="仿宋_GB2312"/>
                <w:bCs/>
                <w:kern w:val="0"/>
                <w:sz w:val="18"/>
                <w:szCs w:val="18"/>
              </w:rPr>
            </w:pPr>
          </w:p>
        </w:tc>
        <w:tc>
          <w:tcPr>
            <w:tcW w:w="890" w:type="dxa"/>
            <w:vAlign w:val="center"/>
          </w:tcPr>
          <w:p w14:paraId="5A803253">
            <w:pPr>
              <w:widowControl/>
              <w:spacing w:line="280" w:lineRule="exact"/>
              <w:jc w:val="center"/>
              <w:rPr>
                <w:rFonts w:ascii="仿宋_GB2312" w:hAnsi="宋体" w:eastAsia="仿宋_GB2312" w:cs="宋体"/>
                <w:bCs/>
                <w:kern w:val="0"/>
                <w:sz w:val="18"/>
                <w:szCs w:val="18"/>
              </w:rPr>
            </w:pPr>
          </w:p>
        </w:tc>
        <w:tc>
          <w:tcPr>
            <w:tcW w:w="901" w:type="dxa"/>
            <w:vAlign w:val="center"/>
          </w:tcPr>
          <w:p w14:paraId="03178A40">
            <w:pPr>
              <w:widowControl/>
              <w:spacing w:line="280" w:lineRule="exact"/>
              <w:jc w:val="center"/>
              <w:rPr>
                <w:rFonts w:ascii="仿宋_GB2312" w:hAnsi="宋体" w:eastAsia="仿宋_GB2312" w:cs="宋体"/>
                <w:bCs/>
                <w:kern w:val="0"/>
                <w:sz w:val="18"/>
                <w:szCs w:val="18"/>
              </w:rPr>
            </w:pPr>
          </w:p>
        </w:tc>
        <w:tc>
          <w:tcPr>
            <w:tcW w:w="1024" w:type="dxa"/>
            <w:vAlign w:val="center"/>
          </w:tcPr>
          <w:p w14:paraId="391F6289">
            <w:pPr>
              <w:spacing w:line="600" w:lineRule="exact"/>
              <w:jc w:val="center"/>
              <w:rPr>
                <w:rFonts w:ascii="仿宋" w:hAnsi="仿宋" w:eastAsia="仿宋" w:cs="仿宋_GB2312"/>
                <w:bCs/>
                <w:kern w:val="0"/>
                <w:sz w:val="18"/>
                <w:szCs w:val="18"/>
              </w:rPr>
            </w:pPr>
          </w:p>
        </w:tc>
        <w:tc>
          <w:tcPr>
            <w:tcW w:w="797" w:type="dxa"/>
            <w:vAlign w:val="center"/>
          </w:tcPr>
          <w:p w14:paraId="0413FED6">
            <w:pPr>
              <w:spacing w:line="600" w:lineRule="exact"/>
              <w:jc w:val="center"/>
              <w:rPr>
                <w:rFonts w:ascii="仿宋" w:hAnsi="仿宋" w:eastAsia="仿宋" w:cs="仿宋_GB2312"/>
                <w:bCs/>
                <w:kern w:val="0"/>
                <w:sz w:val="18"/>
                <w:szCs w:val="18"/>
              </w:rPr>
            </w:pPr>
          </w:p>
        </w:tc>
        <w:tc>
          <w:tcPr>
            <w:tcW w:w="813" w:type="dxa"/>
            <w:vAlign w:val="center"/>
          </w:tcPr>
          <w:p w14:paraId="0E2412CA">
            <w:pPr>
              <w:spacing w:line="600" w:lineRule="exact"/>
              <w:jc w:val="center"/>
              <w:rPr>
                <w:rFonts w:ascii="仿宋" w:hAnsi="仿宋" w:eastAsia="仿宋" w:cs="仿宋_GB2312"/>
                <w:bCs/>
                <w:kern w:val="0"/>
                <w:sz w:val="18"/>
                <w:szCs w:val="18"/>
              </w:rPr>
            </w:pPr>
          </w:p>
        </w:tc>
        <w:tc>
          <w:tcPr>
            <w:tcW w:w="791" w:type="dxa"/>
            <w:vAlign w:val="center"/>
          </w:tcPr>
          <w:p w14:paraId="18F187F5">
            <w:pPr>
              <w:spacing w:line="600" w:lineRule="exact"/>
              <w:jc w:val="center"/>
              <w:rPr>
                <w:rFonts w:ascii="仿宋" w:hAnsi="仿宋" w:eastAsia="仿宋" w:cs="仿宋_GB2312"/>
                <w:bCs/>
                <w:kern w:val="0"/>
                <w:sz w:val="18"/>
                <w:szCs w:val="18"/>
              </w:rPr>
            </w:pPr>
          </w:p>
        </w:tc>
        <w:tc>
          <w:tcPr>
            <w:tcW w:w="1211" w:type="dxa"/>
            <w:vAlign w:val="center"/>
          </w:tcPr>
          <w:p w14:paraId="04F97ACE">
            <w:pPr>
              <w:spacing w:line="600" w:lineRule="exact"/>
              <w:jc w:val="center"/>
              <w:rPr>
                <w:rFonts w:ascii="仿宋" w:hAnsi="仿宋" w:eastAsia="仿宋" w:cs="仿宋_GB2312"/>
                <w:bCs/>
                <w:kern w:val="0"/>
                <w:sz w:val="18"/>
                <w:szCs w:val="18"/>
              </w:rPr>
            </w:pPr>
          </w:p>
        </w:tc>
      </w:tr>
      <w:tr w14:paraId="12D36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CB9F7B0">
            <w:pPr>
              <w:spacing w:line="600" w:lineRule="exact"/>
              <w:jc w:val="center"/>
              <w:rPr>
                <w:rFonts w:ascii="仿宋" w:hAnsi="仿宋" w:eastAsia="仿宋" w:cs="仿宋_GB2312"/>
                <w:bCs/>
                <w:kern w:val="0"/>
                <w:sz w:val="18"/>
                <w:szCs w:val="18"/>
              </w:rPr>
            </w:pPr>
          </w:p>
        </w:tc>
        <w:tc>
          <w:tcPr>
            <w:tcW w:w="850" w:type="dxa"/>
            <w:vAlign w:val="center"/>
          </w:tcPr>
          <w:p w14:paraId="555FDD66">
            <w:pPr>
              <w:spacing w:line="600" w:lineRule="exact"/>
              <w:jc w:val="center"/>
              <w:rPr>
                <w:rFonts w:ascii="仿宋" w:hAnsi="仿宋" w:eastAsia="仿宋" w:cs="仿宋_GB2312"/>
                <w:bCs/>
                <w:kern w:val="0"/>
                <w:sz w:val="18"/>
                <w:szCs w:val="18"/>
              </w:rPr>
            </w:pPr>
          </w:p>
        </w:tc>
        <w:tc>
          <w:tcPr>
            <w:tcW w:w="1054" w:type="dxa"/>
            <w:vAlign w:val="center"/>
          </w:tcPr>
          <w:p w14:paraId="59BD7050">
            <w:pPr>
              <w:spacing w:line="600" w:lineRule="exact"/>
              <w:jc w:val="center"/>
              <w:rPr>
                <w:rFonts w:ascii="仿宋" w:hAnsi="仿宋" w:eastAsia="仿宋" w:cs="仿宋_GB2312"/>
                <w:bCs/>
                <w:kern w:val="0"/>
                <w:sz w:val="18"/>
                <w:szCs w:val="18"/>
              </w:rPr>
            </w:pPr>
          </w:p>
        </w:tc>
        <w:tc>
          <w:tcPr>
            <w:tcW w:w="890" w:type="dxa"/>
            <w:vAlign w:val="center"/>
          </w:tcPr>
          <w:p w14:paraId="538A9A3B">
            <w:pPr>
              <w:widowControl/>
              <w:spacing w:line="280" w:lineRule="exact"/>
              <w:jc w:val="center"/>
              <w:rPr>
                <w:rFonts w:ascii="仿宋_GB2312" w:hAnsi="宋体" w:eastAsia="仿宋_GB2312" w:cs="宋体"/>
                <w:bCs/>
                <w:kern w:val="0"/>
                <w:sz w:val="18"/>
                <w:szCs w:val="18"/>
              </w:rPr>
            </w:pPr>
          </w:p>
        </w:tc>
        <w:tc>
          <w:tcPr>
            <w:tcW w:w="901" w:type="dxa"/>
            <w:vAlign w:val="center"/>
          </w:tcPr>
          <w:p w14:paraId="074BBC3A">
            <w:pPr>
              <w:widowControl/>
              <w:spacing w:line="280" w:lineRule="exact"/>
              <w:jc w:val="center"/>
              <w:rPr>
                <w:rFonts w:ascii="仿宋_GB2312" w:hAnsi="宋体" w:eastAsia="仿宋_GB2312" w:cs="宋体"/>
                <w:bCs/>
                <w:kern w:val="0"/>
                <w:sz w:val="18"/>
                <w:szCs w:val="18"/>
              </w:rPr>
            </w:pPr>
          </w:p>
        </w:tc>
        <w:tc>
          <w:tcPr>
            <w:tcW w:w="1024" w:type="dxa"/>
            <w:vAlign w:val="center"/>
          </w:tcPr>
          <w:p w14:paraId="7F80BB08">
            <w:pPr>
              <w:spacing w:line="600" w:lineRule="exact"/>
              <w:jc w:val="center"/>
              <w:rPr>
                <w:rFonts w:ascii="仿宋" w:hAnsi="仿宋" w:eastAsia="仿宋" w:cs="仿宋_GB2312"/>
                <w:bCs/>
                <w:kern w:val="0"/>
                <w:sz w:val="18"/>
                <w:szCs w:val="18"/>
              </w:rPr>
            </w:pPr>
          </w:p>
        </w:tc>
        <w:tc>
          <w:tcPr>
            <w:tcW w:w="797" w:type="dxa"/>
            <w:vAlign w:val="center"/>
          </w:tcPr>
          <w:p w14:paraId="08942A6E">
            <w:pPr>
              <w:spacing w:line="600" w:lineRule="exact"/>
              <w:jc w:val="center"/>
              <w:rPr>
                <w:rFonts w:ascii="仿宋" w:hAnsi="仿宋" w:eastAsia="仿宋" w:cs="仿宋_GB2312"/>
                <w:bCs/>
                <w:kern w:val="0"/>
                <w:sz w:val="18"/>
                <w:szCs w:val="18"/>
              </w:rPr>
            </w:pPr>
          </w:p>
        </w:tc>
        <w:tc>
          <w:tcPr>
            <w:tcW w:w="813" w:type="dxa"/>
            <w:vAlign w:val="center"/>
          </w:tcPr>
          <w:p w14:paraId="372C6FA4">
            <w:pPr>
              <w:spacing w:line="600" w:lineRule="exact"/>
              <w:jc w:val="center"/>
              <w:rPr>
                <w:rFonts w:ascii="仿宋" w:hAnsi="仿宋" w:eastAsia="仿宋" w:cs="仿宋_GB2312"/>
                <w:bCs/>
                <w:kern w:val="0"/>
                <w:sz w:val="18"/>
                <w:szCs w:val="18"/>
              </w:rPr>
            </w:pPr>
          </w:p>
        </w:tc>
        <w:tc>
          <w:tcPr>
            <w:tcW w:w="791" w:type="dxa"/>
            <w:vAlign w:val="center"/>
          </w:tcPr>
          <w:p w14:paraId="3EC3AA77">
            <w:pPr>
              <w:spacing w:line="600" w:lineRule="exact"/>
              <w:jc w:val="center"/>
              <w:rPr>
                <w:rFonts w:ascii="仿宋" w:hAnsi="仿宋" w:eastAsia="仿宋" w:cs="仿宋_GB2312"/>
                <w:bCs/>
                <w:kern w:val="0"/>
                <w:sz w:val="18"/>
                <w:szCs w:val="18"/>
              </w:rPr>
            </w:pPr>
          </w:p>
        </w:tc>
        <w:tc>
          <w:tcPr>
            <w:tcW w:w="1211" w:type="dxa"/>
            <w:vAlign w:val="center"/>
          </w:tcPr>
          <w:p w14:paraId="736F606F">
            <w:pPr>
              <w:spacing w:line="600" w:lineRule="exact"/>
              <w:jc w:val="center"/>
              <w:rPr>
                <w:rFonts w:ascii="仿宋" w:hAnsi="仿宋" w:eastAsia="仿宋" w:cs="仿宋_GB2312"/>
                <w:bCs/>
                <w:kern w:val="0"/>
                <w:sz w:val="18"/>
                <w:szCs w:val="18"/>
              </w:rPr>
            </w:pPr>
          </w:p>
        </w:tc>
      </w:tr>
    </w:tbl>
    <w:p w14:paraId="542CCA47">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备注：托克逊县政务服务和公共资源交易中心2024年无上年结转结余预算的支出，结转结余预算支出情况表为空表。</w:t>
      </w:r>
    </w:p>
    <w:p w14:paraId="58AAB0DF">
      <w:pPr>
        <w:widowControl/>
        <w:jc w:val="left"/>
        <w:outlineLvl w:val="1"/>
        <w:rPr>
          <w:rFonts w:ascii="仿宋_GB2312" w:hAnsi="宋体" w:eastAsia="仿宋_GB2312"/>
          <w:kern w:val="0"/>
          <w:sz w:val="32"/>
          <w:szCs w:val="32"/>
        </w:rPr>
        <w:sectPr>
          <w:footerReference r:id="rId7" w:type="default"/>
          <w:footerReference r:id="rId8" w:type="even"/>
          <w:pgSz w:w="11906" w:h="16838"/>
          <w:pgMar w:top="2098" w:right="1418" w:bottom="1928" w:left="1588" w:header="851" w:footer="992" w:gutter="0"/>
          <w:pgNumType w:fmt="numberInDash"/>
          <w:cols w:space="720" w:num="1"/>
          <w:docGrid w:linePitch="312" w:charSpace="0"/>
        </w:sectPr>
      </w:pPr>
    </w:p>
    <w:p w14:paraId="5093187A">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361ED571">
      <w:pPr>
        <w:spacing w:line="560" w:lineRule="exact"/>
        <w:jc w:val="center"/>
        <w:rPr>
          <w:rFonts w:ascii="楷体_GB2312" w:hAnsi="楷体_GB2312" w:eastAsia="楷体_GB2312"/>
          <w:kern w:val="0"/>
          <w:sz w:val="32"/>
          <w:szCs w:val="32"/>
        </w:rPr>
      </w:pPr>
    </w:p>
    <w:p w14:paraId="57EF10B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关于托克逊县政务服务和公共资源交易中心单位2024年收支预算情况的总体说明</w:t>
      </w:r>
    </w:p>
    <w:p w14:paraId="09610CF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按照全口径预算的原则，托克逊县政务服务和公共资源交易中心单位2024年所有收入和支出均纳入单位预算管理。收支总预算164.17万元。</w:t>
      </w:r>
    </w:p>
    <w:p w14:paraId="6B3AC9A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14:paraId="4955E8E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7FD591D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二、关于托克逊县政务服务和公共资源交易中心单位2024年收入预算情况说明</w:t>
      </w:r>
    </w:p>
    <w:p w14:paraId="3F495C8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托克逊县政务服务和公共资源交易中心单位收入预算164.17万元，其中：</w:t>
      </w:r>
    </w:p>
    <w:p w14:paraId="7C6F2BC3">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一般公共预算164.17万元，占100.00%，比上年预算增加13.54万元，增长8.99%，主要原因是本年采购办公设备增加，大厅设施设备维护维修增加。因此一般公共预算较上年增加</w:t>
      </w:r>
      <w:r>
        <w:rPr>
          <w:rFonts w:hint="eastAsia" w:ascii="仿宋_GB2312" w:hAnsi="宋体" w:eastAsia="仿宋_GB2312" w:cs="宋体"/>
          <w:kern w:val="0"/>
          <w:sz w:val="32"/>
          <w:szCs w:val="32"/>
          <w:lang w:eastAsia="zh-CN"/>
        </w:rPr>
        <w:t>。</w:t>
      </w:r>
    </w:p>
    <w:p w14:paraId="4FEEC2B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15AFB4A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10B3296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444895C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2FA7F8E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5A053D9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三、关于托克逊县政务服务和公共资源交易中心单位2024年支出预算情况说明</w:t>
      </w:r>
    </w:p>
    <w:p w14:paraId="1618AB1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托克逊县政务服务和公共资源交易中心单位2024年支出预算164.17万元，其中：</w:t>
      </w:r>
    </w:p>
    <w:p w14:paraId="4B694888">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基本支出99.17万元，占60.41%，比上年预算减少1.46万元，下降1.45%，主要原因是全额事业编1名调出，</w:t>
      </w:r>
      <w:r>
        <w:rPr>
          <w:rFonts w:hint="eastAsia" w:ascii="仿宋_GB2312" w:hAnsi="宋体" w:eastAsia="仿宋_GB2312" w:cs="宋体"/>
          <w:kern w:val="0"/>
          <w:sz w:val="32"/>
          <w:szCs w:val="32"/>
          <w:lang w:val="en-US" w:eastAsia="zh-CN"/>
        </w:rPr>
        <w:t>人员工作、社保、公积金经费减少</w:t>
      </w:r>
      <w:r>
        <w:rPr>
          <w:rFonts w:hint="eastAsia" w:ascii="仿宋_GB2312" w:hAnsi="宋体" w:eastAsia="仿宋_GB2312" w:cs="宋体"/>
          <w:kern w:val="0"/>
          <w:sz w:val="32"/>
          <w:szCs w:val="32"/>
        </w:rPr>
        <w:t>。</w:t>
      </w:r>
    </w:p>
    <w:p w14:paraId="211070C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项目支出65.00万元，占39.59%，比上年预算增加15.00万元，增长30.00%，主要原因是大厅办公设备采购预算增加，因此项目支出预算较上年增加。</w:t>
      </w:r>
    </w:p>
    <w:p w14:paraId="0EC48227">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四、关于托克逊县政务服务和公共资源交易中心单位2024年财政拨款收支预算情况的总体说明</w:t>
      </w:r>
    </w:p>
    <w:p w14:paraId="23C1DA8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2024年财政拨款收支总预算164.17万元。</w:t>
      </w:r>
    </w:p>
    <w:p w14:paraId="5EEA1888">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55BBF3E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收入预算包括：一般公共预算拨款164.17万元。</w:t>
      </w:r>
    </w:p>
    <w:p w14:paraId="2689686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142.27万元，主要用于保障单位正常运行的人员经费、公用经费支出;社会保障和就业支出9.84万元，主要用于单位人员社保缴费支出;卫生健康支出4.18万元，主要用于单位人员医疗保险缴费支出;住房保障支出7.88万元，主要用于单位人员住房公积金缴费支出。</w:t>
      </w:r>
    </w:p>
    <w:p w14:paraId="0076C55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五、关于托克逊县政务服务和公共资源交易中心单位2024年一般公共预算当年拨款情况说明</w:t>
      </w:r>
    </w:p>
    <w:p w14:paraId="677E05A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68ABD07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托克逊县政务服务和公共资源交易中心单位2024年一般公共预算拨款合计164.17万元，其中：</w:t>
      </w:r>
    </w:p>
    <w:p w14:paraId="2268CFF4">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基本支出99.17万元，比上年预算减少1.46万元，下降1.45%。主要原因是：</w:t>
      </w:r>
      <w:r>
        <w:rPr>
          <w:rFonts w:hint="eastAsia" w:ascii="仿宋_GB2312" w:hAnsi="宋体" w:eastAsia="仿宋_GB2312" w:cs="宋体"/>
          <w:kern w:val="0"/>
          <w:sz w:val="32"/>
          <w:szCs w:val="32"/>
        </w:rPr>
        <w:t>全额事业编1名调出，</w:t>
      </w:r>
      <w:r>
        <w:rPr>
          <w:rFonts w:hint="eastAsia" w:ascii="仿宋_GB2312" w:hAnsi="宋体" w:eastAsia="仿宋_GB2312" w:cs="宋体"/>
          <w:kern w:val="0"/>
          <w:sz w:val="32"/>
          <w:szCs w:val="32"/>
          <w:lang w:val="en-US" w:eastAsia="zh-CN"/>
        </w:rPr>
        <w:t>人员工作、社保、公积金经费减少</w:t>
      </w:r>
      <w:r>
        <w:rPr>
          <w:rFonts w:hint="eastAsia" w:ascii="仿宋_GB2312" w:hAnsi="宋体" w:eastAsia="仿宋_GB2312" w:cs="宋体"/>
          <w:kern w:val="0"/>
          <w:sz w:val="32"/>
          <w:szCs w:val="32"/>
        </w:rPr>
        <w:t>。</w:t>
      </w:r>
    </w:p>
    <w:p w14:paraId="29FE8701">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项目支出65.00万元，比上年预算增加15.00万元，增长30.00%。主要原因是：大厅办公设备采购预算增加，因此项目支出预算较上年增加。</w:t>
      </w:r>
    </w:p>
    <w:p w14:paraId="248DF02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7442EA3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1.一般公共服务支出（类）142.27万元，占86.66%。</w:t>
      </w:r>
    </w:p>
    <w:p w14:paraId="46216A2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2.社会保障和就业支出（类）9.84万元，占5.99%。</w:t>
      </w:r>
    </w:p>
    <w:p w14:paraId="0AF2FA6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3.卫生健康支出（类）4.18万元，占2.55%。</w:t>
      </w:r>
    </w:p>
    <w:p w14:paraId="267DABF2">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4.住房保障支出（类）7.88万元，占4.80%。</w:t>
      </w:r>
    </w:p>
    <w:p w14:paraId="3E3A2AE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588D689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1.一般公共服务支出（类）政府办公厅（室）及相关机构事务（款）事业运行（项）：2024年预算数为77.27万元，比上年预算增加1.96万元，增长2.60%，主要原因是：人员工资调增，因此事业运行预算较上年增加。</w:t>
      </w:r>
    </w:p>
    <w:p w14:paraId="43F14B6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政府办公厅（室）及相关机构事务（款）其他政府办公厅（室）及相关机构事务支出（项）：2024年预算数为65.00万元，比上年预算增加15.00万元，增长30.00%，主要原因是：大厅办公设备采购商品服务支出增加，因此预算较上年增加。</w:t>
      </w:r>
    </w:p>
    <w:p w14:paraId="1AE7A31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2024年预算数为9.84万元，比上年预算增加0.52万元，增长5.58%，主要原因是：人员工资增加，养老保险基数调增，因此预算较上年增加。</w:t>
      </w:r>
    </w:p>
    <w:p w14:paraId="4369557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4.卫生健康支出（类）行政事业单位医疗（款）事业单位医疗（项）：2024年预算数为4.18万元，比上年预算增加0.22万元，增长5.56%，主要原因是：人员工资增加，医疗保险基数调增，因此预算较上年增加。</w:t>
      </w:r>
    </w:p>
    <w:p w14:paraId="3AFFBBF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5.住房保障支出（类）住房改革支出（款）住房公积金（项）：2024年预算数为7.88万元，比上年预算增加0.50万元，增长6.78%，主要原因是：人员工资增加，公积金基数调增，因此预算较上年增加。</w:t>
      </w:r>
    </w:p>
    <w:p w14:paraId="7FDA225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行政事业单位养老支出（款）机关事业单位职业年金缴费支出（项）：2024年预算数为0.00万元，比上年预算减少4.66万元，下降100.00%，主要原因是：职业年金由政府预算代列不在单位预算中体现，所以本单位职业年金同比上年减少。</w:t>
      </w:r>
    </w:p>
    <w:p w14:paraId="6E63F48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六、关于托克逊县政务服务和公共资源交易中心单位2024年一般公共预算基本支出情况说明</w:t>
      </w:r>
    </w:p>
    <w:p w14:paraId="0BA92E1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托克逊县政务服务和公共资源交易中心单位2024年一般公共预算基本支出99.17万元，其中：</w:t>
      </w:r>
    </w:p>
    <w:p w14:paraId="74593D9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人员经费88.45万元，主要包括：基本工资、津贴补贴、奖金、绩效工资、机关事业单位基本养老保险缴费、职工基本医疗保险缴费、其他社会保障缴费、住房公积金、其他工资福利支出。</w:t>
      </w:r>
    </w:p>
    <w:p w14:paraId="1E9C5D3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公用经费10.72万元，主要包括：办公费、水费、电费、邮电费、取暖费、差旅费、工会经费、其他商品和服务支出。</w:t>
      </w:r>
    </w:p>
    <w:p w14:paraId="6FAFCF2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七、关于托克逊县政务服务和公共资源交易中心单位2024年一般公共预算项目支出情况说明</w:t>
      </w:r>
    </w:p>
    <w:p w14:paraId="46AC024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w:t>
      </w:r>
      <w:r>
        <w:rPr>
          <w:rFonts w:hint="eastAsia" w:ascii="仿宋_GB2312" w:hAnsi="黑体" w:eastAsia="仿宋_GB2312"/>
          <w:sz w:val="32"/>
          <w:szCs w:val="32"/>
        </w:rPr>
        <w:t>政务服务中心综合业务项目经费</w:t>
      </w:r>
    </w:p>
    <w:p w14:paraId="4FDF833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设立的政策依据：关于印发《托克逊县政务服务和公共资源交易中心职能配置、内设机构和人员编制规定》的通知（托党编委</w:t>
      </w:r>
      <w:r>
        <w:rPr>
          <w:rFonts w:hint="eastAsia" w:ascii="仿宋_GB2312" w:hAnsi="黑体" w:eastAsia="仿宋_GB2312"/>
          <w:sz w:val="32"/>
          <w:szCs w:val="32"/>
          <w:lang w:val="en-US" w:eastAsia="zh-CN"/>
        </w:rPr>
        <w:t>[</w:t>
      </w:r>
      <w:r>
        <w:rPr>
          <w:rFonts w:ascii="仿宋_GB2312" w:hAnsi="黑体" w:eastAsia="仿宋_GB2312"/>
          <w:sz w:val="32"/>
          <w:szCs w:val="32"/>
        </w:rPr>
        <w:t>2021</w:t>
      </w:r>
      <w:r>
        <w:rPr>
          <w:rFonts w:hint="eastAsia" w:ascii="仿宋_GB2312" w:hAnsi="黑体" w:eastAsia="仿宋_GB2312"/>
          <w:sz w:val="32"/>
          <w:szCs w:val="32"/>
          <w:lang w:val="en-US" w:eastAsia="zh-CN"/>
        </w:rPr>
        <w:t>]</w:t>
      </w:r>
      <w:r>
        <w:rPr>
          <w:rFonts w:ascii="仿宋_GB2312" w:hAnsi="黑体" w:eastAsia="仿宋_GB2312"/>
          <w:sz w:val="32"/>
          <w:szCs w:val="32"/>
        </w:rPr>
        <w:t>19号）</w:t>
      </w:r>
      <w:r>
        <w:rPr>
          <w:rFonts w:hint="eastAsia" w:ascii="仿宋_GB2312" w:hAnsi="黑体" w:eastAsia="仿宋_GB2312"/>
          <w:sz w:val="32"/>
          <w:szCs w:val="32"/>
          <w:lang w:val="en-US" w:eastAsia="zh-CN"/>
        </w:rPr>
        <w:t>,</w:t>
      </w:r>
      <w:r>
        <w:rPr>
          <w:rFonts w:ascii="仿宋_GB2312" w:hAnsi="黑体" w:eastAsia="仿宋_GB2312"/>
          <w:sz w:val="32"/>
          <w:szCs w:val="32"/>
        </w:rPr>
        <w:t>关于采购《托克逊县政务服务中心政务大厅办公设备的报告》（托政服字</w:t>
      </w:r>
      <w:r>
        <w:rPr>
          <w:rFonts w:hint="eastAsia" w:ascii="仿宋_GB2312" w:hAnsi="黑体" w:eastAsia="仿宋_GB2312"/>
          <w:sz w:val="32"/>
          <w:szCs w:val="32"/>
          <w:lang w:val="en-US" w:eastAsia="zh-CN"/>
        </w:rPr>
        <w:t>[</w:t>
      </w:r>
      <w:r>
        <w:rPr>
          <w:rFonts w:ascii="仿宋_GB2312" w:hAnsi="黑体" w:eastAsia="仿宋_GB2312"/>
          <w:sz w:val="32"/>
          <w:szCs w:val="32"/>
        </w:rPr>
        <w:t>2020</w:t>
      </w:r>
      <w:r>
        <w:rPr>
          <w:rFonts w:hint="eastAsia" w:ascii="仿宋_GB2312" w:hAnsi="黑体" w:eastAsia="仿宋_GB2312"/>
          <w:sz w:val="32"/>
          <w:szCs w:val="32"/>
          <w:lang w:val="en-US" w:eastAsia="zh-CN"/>
        </w:rPr>
        <w:t>]</w:t>
      </w:r>
      <w:r>
        <w:rPr>
          <w:rFonts w:ascii="仿宋_GB2312" w:hAnsi="黑体" w:eastAsia="仿宋_GB2312"/>
          <w:sz w:val="32"/>
          <w:szCs w:val="32"/>
        </w:rPr>
        <w:t>7号）</w:t>
      </w:r>
    </w:p>
    <w:p w14:paraId="4CB94AF1">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65</w:t>
      </w:r>
      <w:r>
        <w:rPr>
          <w:rFonts w:ascii="仿宋_GB2312" w:hAnsi="黑体" w:eastAsia="仿宋_GB2312"/>
          <w:sz w:val="32"/>
          <w:szCs w:val="32"/>
        </w:rPr>
        <w:t>.00万元</w:t>
      </w:r>
    </w:p>
    <w:p w14:paraId="7B7CCC5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项目承担单位：托克逊县政务服务和公共资源交易中心</w:t>
      </w:r>
    </w:p>
    <w:p w14:paraId="7DB8798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资金分配情况：办公费3</w:t>
      </w:r>
      <w:r>
        <w:rPr>
          <w:rFonts w:hint="eastAsia" w:ascii="仿宋_GB2312" w:hAnsi="黑体" w:eastAsia="仿宋_GB2312"/>
          <w:sz w:val="32"/>
          <w:szCs w:val="32"/>
          <w:lang w:val="en-US" w:eastAsia="zh-CN"/>
        </w:rPr>
        <w:t>.00</w:t>
      </w:r>
      <w:r>
        <w:rPr>
          <w:rFonts w:ascii="仿宋_GB2312" w:hAnsi="黑体" w:eastAsia="仿宋_GB2312"/>
          <w:sz w:val="32"/>
          <w:szCs w:val="32"/>
        </w:rPr>
        <w:t>万元，水电邮电费16.08万元，广告宣传费4</w:t>
      </w:r>
      <w:r>
        <w:rPr>
          <w:rFonts w:hint="eastAsia" w:ascii="仿宋_GB2312" w:hAnsi="黑体" w:eastAsia="仿宋_GB2312"/>
          <w:sz w:val="32"/>
          <w:szCs w:val="32"/>
          <w:lang w:val="en-US" w:eastAsia="zh-CN"/>
        </w:rPr>
        <w:t>.00</w:t>
      </w:r>
      <w:r>
        <w:rPr>
          <w:rFonts w:ascii="仿宋_GB2312" w:hAnsi="黑体" w:eastAsia="仿宋_GB2312"/>
          <w:sz w:val="32"/>
          <w:szCs w:val="32"/>
        </w:rPr>
        <w:t>万元，大厅设施设备维护维修费4</w:t>
      </w:r>
      <w:r>
        <w:rPr>
          <w:rFonts w:hint="eastAsia" w:ascii="仿宋_GB2312" w:hAnsi="黑体" w:eastAsia="仿宋_GB2312"/>
          <w:sz w:val="32"/>
          <w:szCs w:val="32"/>
          <w:lang w:val="en-US" w:eastAsia="zh-CN"/>
        </w:rPr>
        <w:t>.00</w:t>
      </w:r>
      <w:r>
        <w:rPr>
          <w:rFonts w:ascii="仿宋_GB2312" w:hAnsi="黑体" w:eastAsia="仿宋_GB2312"/>
          <w:sz w:val="32"/>
          <w:szCs w:val="32"/>
        </w:rPr>
        <w:t>万元，西部计划志愿者、三支一扶、见习生生活补贴6.20万元，其他商品和服务支出2.7</w:t>
      </w:r>
      <w:r>
        <w:rPr>
          <w:rFonts w:hint="eastAsia" w:ascii="仿宋_GB2312" w:hAnsi="黑体" w:eastAsia="仿宋_GB2312"/>
          <w:sz w:val="32"/>
          <w:szCs w:val="32"/>
          <w:lang w:val="en-US" w:eastAsia="zh-CN"/>
        </w:rPr>
        <w:t>2</w:t>
      </w:r>
      <w:r>
        <w:rPr>
          <w:rFonts w:ascii="仿宋_GB2312" w:hAnsi="黑体" w:eastAsia="仿宋_GB2312"/>
          <w:sz w:val="32"/>
          <w:szCs w:val="32"/>
        </w:rPr>
        <w:t>万元，采购复印纸、打印机、办公桌椅、储物柜、会议桌椅、净水器、空调</w:t>
      </w:r>
      <w:r>
        <w:rPr>
          <w:rFonts w:hint="eastAsia" w:ascii="仿宋_GB2312" w:hAnsi="黑体" w:eastAsia="仿宋_GB2312"/>
          <w:sz w:val="32"/>
          <w:szCs w:val="32"/>
        </w:rPr>
        <w:t>、</w:t>
      </w:r>
      <w:r>
        <w:rPr>
          <w:rFonts w:ascii="仿宋_GB2312" w:hAnsi="黑体" w:eastAsia="仿宋_GB2312"/>
          <w:sz w:val="32"/>
          <w:szCs w:val="32"/>
        </w:rPr>
        <w:t>衣架、办公室沙发、便民座椅、文件柜等</w:t>
      </w:r>
      <w:r>
        <w:rPr>
          <w:rFonts w:hint="eastAsia" w:ascii="仿宋_GB2312" w:hAnsi="黑体" w:eastAsia="仿宋_GB2312"/>
          <w:sz w:val="32"/>
          <w:szCs w:val="32"/>
        </w:rPr>
        <w:t>29</w:t>
      </w:r>
      <w:r>
        <w:rPr>
          <w:rFonts w:hint="eastAsia" w:ascii="仿宋_GB2312" w:hAnsi="黑体" w:eastAsia="仿宋_GB2312"/>
          <w:sz w:val="32"/>
          <w:szCs w:val="32"/>
          <w:lang w:val="en-US" w:eastAsia="zh-CN"/>
        </w:rPr>
        <w:t>.00</w:t>
      </w:r>
      <w:r>
        <w:rPr>
          <w:rFonts w:ascii="仿宋_GB2312" w:hAnsi="黑体" w:eastAsia="仿宋_GB2312"/>
          <w:sz w:val="32"/>
          <w:szCs w:val="32"/>
        </w:rPr>
        <w:t xml:space="preserve">万元 </w:t>
      </w:r>
    </w:p>
    <w:p w14:paraId="5801EE6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5D239FE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八、关于托克逊县政务服务和公共资源交易中心单位2024年政府性基金预算拨款情况说明</w:t>
      </w:r>
    </w:p>
    <w:p w14:paraId="3ABB8EB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托克逊县政务服务和公共资源交易中心2024年没有使用政府性基金预算拨款安排的支出，政府性基金预算支出情况表为空表。</w:t>
      </w:r>
    </w:p>
    <w:p w14:paraId="485E8B6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九、关于托克逊县政务服务和公共资源交易中心单位2024年国有资本经营预算拨款情况说明</w:t>
      </w:r>
    </w:p>
    <w:p w14:paraId="6E16932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托克逊县政务服务和公共资源交易中心2024年没有使用国有资本经营预算拨款安排的支出，国有资本经营预算支出情况表为空表。</w:t>
      </w:r>
    </w:p>
    <w:p w14:paraId="7317595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十、关于托克逊县政务服务和公共资源交易中心单位2024年财政拨款“三公”经费预算情况说明</w:t>
      </w:r>
    </w:p>
    <w:p w14:paraId="61CB3E4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托克逊县政务服务和公共资源交易中心单位2024年财政拨款“三公”经费数为0.00万元，其中：因公出国（境）费0.00万元，公务用车购置费0.00万元，公务用车运行费0.00万元，公务接待费0.00万元。</w:t>
      </w:r>
    </w:p>
    <w:p w14:paraId="4D21751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17952BB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十一、关于托克逊县政务服务和公共资源交易中心单位2024年上年结转结余预算情况说明</w:t>
      </w:r>
    </w:p>
    <w:p w14:paraId="50BB3F8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托克逊县政务服务和公共资源交易中心单位2024年无上年结转结余预算的支出，结转结余预算支出情况表为空表。</w:t>
      </w:r>
    </w:p>
    <w:p w14:paraId="3A8130C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0938289E">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4A7AFA5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政务服务和公共资源交易中心单位2024年的事业单位运行经费财政拨款预算10.72万元，比上年预算减少2.22万元，下降17.16%。主要原因是临聘人员（三支一扶、见习生、西部计划志愿者）经费减少，导致事业单位运行经费财政拨款预算减少。</w:t>
      </w:r>
    </w:p>
    <w:p w14:paraId="6AE26CE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0B79254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2024年，托克逊县政务服务和公共资源交易中心单位政府采购预算36.99万元，其中：政府采购货物预算28.99万元，政府采购工程预算0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万元，政府采购服务预算8</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4197C75F">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2024年，托克逊县政务服务和公共资源交易中心单位面向中小企业预留政府采购项目预算金额36.99万元，小微企业预留政府采购项目预算金额36.99万元。</w:t>
      </w:r>
    </w:p>
    <w:p w14:paraId="76C8524A">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7E09C55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截至2023年底，托克逊县政务服务和公共资源交易中心单位及下属各预算单位占用使用国有资产总体情况为：</w:t>
      </w:r>
    </w:p>
    <w:p w14:paraId="57E54A9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126B598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3B572FC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3.办公家具价值2184388.05万元。</w:t>
      </w:r>
    </w:p>
    <w:p w14:paraId="1AD05F3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46E1F28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6523448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150883BA">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02B22F2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164.17</w:t>
      </w:r>
      <w:r>
        <w:rPr>
          <w:rFonts w:hint="eastAsia" w:ascii="仿宋_GB2312" w:hAnsi="宋体" w:eastAsia="仿宋_GB2312" w:cs="宋体"/>
          <w:kern w:val="0"/>
          <w:sz w:val="32"/>
          <w:szCs w:val="32"/>
        </w:rPr>
        <w:t>万元；当年财政拨款项目1个，涉及预算金额65.00万元；当年非财政拨款项目0个，涉及预算金额0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万元。具体情况见下表：</w:t>
      </w:r>
    </w:p>
    <w:p w14:paraId="4986031D">
      <w:pPr>
        <w:widowControl/>
        <w:spacing w:line="600" w:lineRule="exact"/>
        <w:rPr>
          <w:rFonts w:ascii="仿宋_GB2312" w:hAnsi="宋体" w:eastAsia="仿宋_GB2312" w:cs="宋体"/>
          <w:kern w:val="0"/>
          <w:sz w:val="32"/>
          <w:szCs w:val="32"/>
        </w:rPr>
        <w:sectPr>
          <w:footerReference r:id="rId9" w:type="default"/>
          <w:pgSz w:w="11906" w:h="16838"/>
          <w:pgMar w:top="1440" w:right="1800" w:bottom="1440" w:left="1800" w:header="851" w:footer="992" w:gutter="0"/>
          <w:pgNumType w:fmt="numberInDash" w:start="18"/>
          <w:cols w:space="425" w:num="1"/>
          <w:docGrid w:type="lines" w:linePitch="312" w:charSpace="0"/>
        </w:sectPr>
      </w:pPr>
    </w:p>
    <w:tbl>
      <w:tblPr>
        <w:tblStyle w:val="4"/>
        <w:tblW w:w="10104" w:type="dxa"/>
        <w:jc w:val="center"/>
        <w:tblLayout w:type="autofit"/>
        <w:tblCellMar>
          <w:top w:w="0" w:type="dxa"/>
          <w:left w:w="108" w:type="dxa"/>
          <w:bottom w:w="0" w:type="dxa"/>
          <w:right w:w="108" w:type="dxa"/>
        </w:tblCellMar>
      </w:tblPr>
      <w:tblGrid>
        <w:gridCol w:w="969"/>
        <w:gridCol w:w="1224"/>
        <w:gridCol w:w="3535"/>
        <w:gridCol w:w="1242"/>
        <w:gridCol w:w="1818"/>
        <w:gridCol w:w="1316"/>
      </w:tblGrid>
      <w:tr w14:paraId="22E5310D">
        <w:tblPrEx>
          <w:tblCellMar>
            <w:top w:w="0" w:type="dxa"/>
            <w:left w:w="108" w:type="dxa"/>
            <w:bottom w:w="0" w:type="dxa"/>
            <w:right w:w="108" w:type="dxa"/>
          </w:tblCellMar>
        </w:tblPrEx>
        <w:trPr>
          <w:trHeight w:val="907" w:hRule="atLeast"/>
          <w:jc w:val="center"/>
        </w:trPr>
        <w:tc>
          <w:tcPr>
            <w:tcW w:w="10104" w:type="dxa"/>
            <w:gridSpan w:val="6"/>
            <w:tcBorders>
              <w:top w:val="nil"/>
              <w:left w:val="nil"/>
              <w:bottom w:val="nil"/>
              <w:right w:val="nil"/>
            </w:tcBorders>
            <w:shd w:val="clear" w:color="auto" w:fill="auto"/>
            <w:vAlign w:val="center"/>
          </w:tcPr>
          <w:p w14:paraId="4819DAA1">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477E6DF0">
        <w:tblPrEx>
          <w:tblCellMar>
            <w:top w:w="0" w:type="dxa"/>
            <w:left w:w="108" w:type="dxa"/>
            <w:bottom w:w="0" w:type="dxa"/>
            <w:right w:w="108" w:type="dxa"/>
          </w:tblCellMar>
        </w:tblPrEx>
        <w:trPr>
          <w:trHeight w:val="506" w:hRule="atLeast"/>
          <w:jc w:val="center"/>
        </w:trPr>
        <w:tc>
          <w:tcPr>
            <w:tcW w:w="10104" w:type="dxa"/>
            <w:gridSpan w:val="6"/>
            <w:tcBorders>
              <w:top w:val="nil"/>
              <w:left w:val="nil"/>
              <w:bottom w:val="nil"/>
              <w:right w:val="nil"/>
            </w:tcBorders>
            <w:shd w:val="clear" w:color="auto" w:fill="auto"/>
            <w:vAlign w:val="center"/>
          </w:tcPr>
          <w:p w14:paraId="4D977C0A">
            <w:pPr>
              <w:widowControl/>
              <w:jc w:val="center"/>
              <w:rPr>
                <w:rFonts w:ascii="宋体" w:hAnsi="宋体" w:cs="宋体"/>
                <w:b/>
                <w:bCs/>
                <w:kern w:val="0"/>
                <w:sz w:val="24"/>
              </w:rPr>
            </w:pPr>
            <w:r>
              <w:rPr>
                <w:rFonts w:hint="eastAsia" w:ascii="宋体" w:hAnsi="宋体" w:cs="宋体"/>
                <w:color w:val="000000"/>
                <w:sz w:val="24"/>
              </w:rPr>
              <w:t>（2024年）</w:t>
            </w:r>
          </w:p>
        </w:tc>
      </w:tr>
      <w:tr w14:paraId="3E5625E0">
        <w:tblPrEx>
          <w:tblCellMar>
            <w:top w:w="0" w:type="dxa"/>
            <w:left w:w="108" w:type="dxa"/>
            <w:bottom w:w="0" w:type="dxa"/>
            <w:right w:w="108" w:type="dxa"/>
          </w:tblCellMar>
        </w:tblPrEx>
        <w:trPr>
          <w:trHeight w:val="675" w:hRule="atLeast"/>
          <w:jc w:val="center"/>
        </w:trPr>
        <w:tc>
          <w:tcPr>
            <w:tcW w:w="21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4C7604">
            <w:pPr>
              <w:widowControl/>
              <w:jc w:val="center"/>
              <w:rPr>
                <w:rFonts w:ascii="宋体" w:hAnsi="宋体"/>
                <w:b/>
                <w:bCs/>
                <w:kern w:val="0"/>
                <w:sz w:val="20"/>
                <w:szCs w:val="20"/>
              </w:rPr>
            </w:pPr>
            <w:r>
              <w:rPr>
                <w:rFonts w:ascii="宋体" w:hAnsi="宋体"/>
                <w:b/>
                <w:bCs/>
                <w:kern w:val="0"/>
                <w:sz w:val="20"/>
                <w:szCs w:val="20"/>
              </w:rPr>
              <w:t>单位名称（盖章）</w:t>
            </w:r>
          </w:p>
        </w:tc>
        <w:tc>
          <w:tcPr>
            <w:tcW w:w="7911" w:type="dxa"/>
            <w:gridSpan w:val="4"/>
            <w:tcBorders>
              <w:top w:val="single" w:color="auto" w:sz="4" w:space="0"/>
              <w:left w:val="nil"/>
              <w:bottom w:val="single" w:color="auto" w:sz="4" w:space="0"/>
              <w:right w:val="single" w:color="auto" w:sz="4" w:space="0"/>
            </w:tcBorders>
            <w:shd w:val="clear" w:color="auto" w:fill="auto"/>
            <w:vAlign w:val="center"/>
          </w:tcPr>
          <w:p w14:paraId="08584B87">
            <w:pPr>
              <w:widowControl/>
              <w:jc w:val="center"/>
              <w:rPr>
                <w:rFonts w:ascii="宋体" w:hAnsi="宋体"/>
                <w:kern w:val="0"/>
                <w:sz w:val="18"/>
                <w:szCs w:val="18"/>
              </w:rPr>
            </w:pPr>
            <w:r>
              <w:rPr>
                <w:rFonts w:ascii="宋体" w:hAnsi="宋体"/>
                <w:kern w:val="0"/>
                <w:sz w:val="18"/>
                <w:szCs w:val="18"/>
              </w:rPr>
              <w:t>托克逊县政务服务和公共资源交易中心</w:t>
            </w:r>
          </w:p>
        </w:tc>
      </w:tr>
      <w:tr w14:paraId="39391CAD">
        <w:tblPrEx>
          <w:tblCellMar>
            <w:top w:w="0" w:type="dxa"/>
            <w:left w:w="108" w:type="dxa"/>
            <w:bottom w:w="0" w:type="dxa"/>
            <w:right w:w="108" w:type="dxa"/>
          </w:tblCellMar>
        </w:tblPrEx>
        <w:trPr>
          <w:trHeight w:val="675" w:hRule="atLeast"/>
          <w:jc w:val="center"/>
        </w:trPr>
        <w:tc>
          <w:tcPr>
            <w:tcW w:w="2193"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9F7E62F">
            <w:pPr>
              <w:widowControl/>
              <w:jc w:val="center"/>
              <w:rPr>
                <w:rFonts w:ascii="宋体" w:hAnsi="宋体"/>
                <w:b/>
                <w:bCs/>
                <w:kern w:val="0"/>
                <w:sz w:val="20"/>
                <w:szCs w:val="20"/>
              </w:rPr>
            </w:pPr>
            <w:r>
              <w:rPr>
                <w:rFonts w:ascii="宋体" w:hAnsi="宋体"/>
                <w:b/>
                <w:bCs/>
                <w:kern w:val="0"/>
                <w:sz w:val="20"/>
                <w:szCs w:val="20"/>
              </w:rPr>
              <w:t>单位联系人</w:t>
            </w:r>
          </w:p>
        </w:tc>
        <w:tc>
          <w:tcPr>
            <w:tcW w:w="4777" w:type="dxa"/>
            <w:gridSpan w:val="2"/>
            <w:tcBorders>
              <w:top w:val="single" w:color="auto" w:sz="4" w:space="0"/>
              <w:left w:val="nil"/>
              <w:bottom w:val="single" w:color="auto" w:sz="4" w:space="0"/>
              <w:right w:val="single" w:color="000000" w:sz="4" w:space="0"/>
            </w:tcBorders>
            <w:shd w:val="clear" w:color="auto" w:fill="auto"/>
            <w:vAlign w:val="center"/>
          </w:tcPr>
          <w:p w14:paraId="06464A75">
            <w:pPr>
              <w:widowControl/>
              <w:jc w:val="center"/>
              <w:rPr>
                <w:rFonts w:ascii="宋体" w:hAnsi="宋体"/>
                <w:kern w:val="0"/>
                <w:sz w:val="18"/>
                <w:szCs w:val="18"/>
              </w:rPr>
            </w:pPr>
            <w:r>
              <w:rPr>
                <w:rFonts w:ascii="宋体" w:hAnsi="宋体"/>
                <w:kern w:val="0"/>
                <w:sz w:val="18"/>
                <w:szCs w:val="18"/>
              </w:rPr>
              <w:t>地里亚尔·艾合买提</w:t>
            </w:r>
          </w:p>
        </w:tc>
        <w:tc>
          <w:tcPr>
            <w:tcW w:w="1818" w:type="dxa"/>
            <w:tcBorders>
              <w:top w:val="nil"/>
              <w:left w:val="nil"/>
              <w:bottom w:val="single" w:color="auto" w:sz="4" w:space="0"/>
              <w:right w:val="single" w:color="auto" w:sz="4" w:space="0"/>
            </w:tcBorders>
            <w:shd w:val="clear" w:color="auto" w:fill="auto"/>
            <w:vAlign w:val="center"/>
          </w:tcPr>
          <w:p w14:paraId="51A31284">
            <w:pPr>
              <w:widowControl/>
              <w:jc w:val="center"/>
              <w:rPr>
                <w:rFonts w:ascii="宋体" w:hAnsi="宋体"/>
                <w:b/>
                <w:bCs/>
                <w:kern w:val="0"/>
                <w:sz w:val="18"/>
                <w:szCs w:val="18"/>
              </w:rPr>
            </w:pPr>
            <w:r>
              <w:rPr>
                <w:rFonts w:ascii="宋体" w:hAnsi="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780A2BA4">
            <w:pPr>
              <w:widowControl/>
              <w:jc w:val="center"/>
              <w:rPr>
                <w:rFonts w:ascii="宋体" w:hAnsi="宋体"/>
                <w:kern w:val="0"/>
                <w:sz w:val="18"/>
                <w:szCs w:val="18"/>
              </w:rPr>
            </w:pPr>
            <w:r>
              <w:rPr>
                <w:rFonts w:ascii="宋体" w:hAnsi="宋体"/>
                <w:kern w:val="0"/>
                <w:sz w:val="18"/>
                <w:szCs w:val="18"/>
              </w:rPr>
              <w:t>18599406824</w:t>
            </w:r>
          </w:p>
        </w:tc>
      </w:tr>
      <w:tr w14:paraId="11DF0DB2">
        <w:tblPrEx>
          <w:tblCellMar>
            <w:top w:w="0" w:type="dxa"/>
            <w:left w:w="108" w:type="dxa"/>
            <w:bottom w:w="0" w:type="dxa"/>
            <w:right w:w="108" w:type="dxa"/>
          </w:tblCellMar>
        </w:tblPrEx>
        <w:trPr>
          <w:trHeight w:val="1963" w:hRule="atLeast"/>
          <w:jc w:val="center"/>
        </w:trPr>
        <w:tc>
          <w:tcPr>
            <w:tcW w:w="219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0DFA7A">
            <w:pPr>
              <w:widowControl/>
              <w:jc w:val="center"/>
              <w:rPr>
                <w:rFonts w:ascii="宋体" w:hAnsi="宋体"/>
                <w:b/>
                <w:bCs/>
                <w:kern w:val="0"/>
                <w:sz w:val="20"/>
                <w:szCs w:val="20"/>
              </w:rPr>
            </w:pPr>
            <w:r>
              <w:rPr>
                <w:rFonts w:ascii="宋体" w:hAnsi="宋体"/>
                <w:b/>
                <w:bCs/>
                <w:kern w:val="0"/>
                <w:sz w:val="20"/>
                <w:szCs w:val="20"/>
              </w:rPr>
              <w:t>年度绩效目标</w:t>
            </w:r>
          </w:p>
        </w:tc>
        <w:tc>
          <w:tcPr>
            <w:tcW w:w="7911" w:type="dxa"/>
            <w:gridSpan w:val="4"/>
            <w:tcBorders>
              <w:top w:val="single" w:color="auto" w:sz="4" w:space="0"/>
              <w:left w:val="nil"/>
              <w:bottom w:val="single" w:color="auto" w:sz="4" w:space="0"/>
              <w:right w:val="single" w:color="auto" w:sz="4" w:space="0"/>
            </w:tcBorders>
            <w:shd w:val="clear" w:color="auto" w:fill="auto"/>
            <w:vAlign w:val="center"/>
          </w:tcPr>
          <w:p w14:paraId="364F0E29">
            <w:pPr>
              <w:widowControl/>
              <w:rPr>
                <w:rFonts w:ascii="宋体" w:hAnsi="宋体"/>
                <w:kern w:val="0"/>
                <w:sz w:val="18"/>
                <w:szCs w:val="18"/>
              </w:rPr>
            </w:pPr>
            <w:r>
              <w:rPr>
                <w:rFonts w:ascii="宋体" w:hAnsi="宋体"/>
                <w:kern w:val="0"/>
                <w:sz w:val="18"/>
                <w:szCs w:val="18"/>
              </w:rPr>
              <w:t>一是深入学习贯彻党的二十大精神，深入学习贯彻</w:t>
            </w:r>
            <w:r>
              <w:rPr>
                <w:rFonts w:hint="eastAsia" w:ascii="宋体" w:hAnsi="宋体"/>
                <w:kern w:val="0"/>
                <w:sz w:val="18"/>
                <w:szCs w:val="18"/>
                <w:lang w:eastAsia="zh-CN"/>
              </w:rPr>
              <w:t>《优化营商环境条例》</w:t>
            </w:r>
            <w:r>
              <w:rPr>
                <w:rFonts w:ascii="宋体" w:hAnsi="宋体"/>
                <w:kern w:val="0"/>
                <w:sz w:val="18"/>
                <w:szCs w:val="18"/>
              </w:rPr>
              <w:t>，深入推进“一件事一次办”、“跨省通办”改革，让企业、群众办事更加便利化、快捷化。二是依托自治区政务服务一体化平台，继续深化“事项标准化”改革，坚持让数据多跑路、群众少跑腿的原则。三是不断加强实体政务服务大厅标准化建设，提升优化配套设施、提升办公环境和服务质量，效率再提速、服务再提质。四是持续提高12345平台运行效率，完善12345政务服务热线平台群众困难诉求处理机制，着力打造“一呼即应，接诉即办”热线，解决群众急难愁盼问题，优化市场营商环境，持续推进经济高质量发展。</w:t>
            </w:r>
          </w:p>
        </w:tc>
      </w:tr>
      <w:tr w14:paraId="1F3CCB80">
        <w:tblPrEx>
          <w:tblCellMar>
            <w:top w:w="0" w:type="dxa"/>
            <w:left w:w="108" w:type="dxa"/>
            <w:bottom w:w="0" w:type="dxa"/>
            <w:right w:w="108" w:type="dxa"/>
          </w:tblCellMar>
        </w:tblPrEx>
        <w:trPr>
          <w:trHeight w:val="633" w:hRule="atLeast"/>
          <w:jc w:val="center"/>
        </w:trPr>
        <w:tc>
          <w:tcPr>
            <w:tcW w:w="21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1D0E20">
            <w:pPr>
              <w:widowControl/>
              <w:jc w:val="center"/>
              <w:rPr>
                <w:rFonts w:ascii="宋体" w:hAnsi="宋体"/>
                <w:b/>
                <w:bCs/>
                <w:kern w:val="0"/>
                <w:sz w:val="20"/>
                <w:szCs w:val="20"/>
              </w:rPr>
            </w:pPr>
            <w:r>
              <w:rPr>
                <w:rFonts w:ascii="宋体" w:hAnsi="宋体"/>
                <w:b/>
                <w:bCs/>
                <w:kern w:val="0"/>
                <w:sz w:val="20"/>
                <w:szCs w:val="20"/>
              </w:rPr>
              <w:t>年度预算（万元）</w:t>
            </w:r>
          </w:p>
        </w:tc>
        <w:tc>
          <w:tcPr>
            <w:tcW w:w="4777" w:type="dxa"/>
            <w:gridSpan w:val="2"/>
            <w:tcBorders>
              <w:top w:val="single" w:color="auto" w:sz="4" w:space="0"/>
              <w:left w:val="nil"/>
              <w:bottom w:val="single" w:color="auto" w:sz="4" w:space="0"/>
              <w:right w:val="single" w:color="auto" w:sz="4" w:space="0"/>
            </w:tcBorders>
            <w:shd w:val="clear" w:color="auto" w:fill="auto"/>
            <w:vAlign w:val="center"/>
          </w:tcPr>
          <w:p w14:paraId="36B3BEC3">
            <w:pPr>
              <w:widowControl/>
              <w:jc w:val="center"/>
              <w:rPr>
                <w:rFonts w:ascii="宋体" w:hAnsi="宋体"/>
                <w:kern w:val="0"/>
                <w:sz w:val="18"/>
                <w:szCs w:val="18"/>
              </w:rPr>
            </w:pPr>
            <w:r>
              <w:rPr>
                <w:rFonts w:ascii="宋体" w:hAnsi="宋体"/>
                <w:kern w:val="0"/>
                <w:sz w:val="18"/>
                <w:szCs w:val="18"/>
              </w:rPr>
              <w:t>资金来源</w:t>
            </w:r>
          </w:p>
        </w:tc>
        <w:tc>
          <w:tcPr>
            <w:tcW w:w="3134" w:type="dxa"/>
            <w:gridSpan w:val="2"/>
            <w:tcBorders>
              <w:top w:val="single" w:color="auto" w:sz="4" w:space="0"/>
              <w:left w:val="nil"/>
              <w:bottom w:val="single" w:color="auto" w:sz="4" w:space="0"/>
              <w:right w:val="single" w:color="auto" w:sz="4" w:space="0"/>
            </w:tcBorders>
            <w:shd w:val="clear" w:color="auto" w:fill="auto"/>
            <w:vAlign w:val="center"/>
          </w:tcPr>
          <w:p w14:paraId="28AA1037">
            <w:pPr>
              <w:widowControl/>
              <w:jc w:val="center"/>
              <w:rPr>
                <w:rFonts w:ascii="宋体" w:hAnsi="宋体"/>
                <w:kern w:val="0"/>
                <w:sz w:val="18"/>
                <w:szCs w:val="18"/>
              </w:rPr>
            </w:pPr>
            <w:r>
              <w:rPr>
                <w:rFonts w:ascii="宋体" w:hAnsi="宋体"/>
                <w:kern w:val="0"/>
                <w:sz w:val="18"/>
                <w:szCs w:val="18"/>
              </w:rPr>
              <w:t>资金总额（万元）</w:t>
            </w:r>
          </w:p>
        </w:tc>
      </w:tr>
      <w:tr w14:paraId="6D0069AC">
        <w:tblPrEx>
          <w:tblCellMar>
            <w:top w:w="0" w:type="dxa"/>
            <w:left w:w="108" w:type="dxa"/>
            <w:bottom w:w="0" w:type="dxa"/>
            <w:right w:w="108" w:type="dxa"/>
          </w:tblCellMar>
        </w:tblPrEx>
        <w:trPr>
          <w:trHeight w:val="464" w:hRule="atLeast"/>
          <w:jc w:val="center"/>
        </w:trPr>
        <w:tc>
          <w:tcPr>
            <w:tcW w:w="2193" w:type="dxa"/>
            <w:gridSpan w:val="2"/>
            <w:vMerge w:val="continue"/>
            <w:tcBorders>
              <w:top w:val="single" w:color="auto" w:sz="4" w:space="0"/>
              <w:left w:val="single" w:color="auto" w:sz="4" w:space="0"/>
              <w:bottom w:val="single" w:color="auto" w:sz="4" w:space="0"/>
              <w:right w:val="single" w:color="auto" w:sz="4" w:space="0"/>
            </w:tcBorders>
            <w:vAlign w:val="center"/>
          </w:tcPr>
          <w:p w14:paraId="7A57A5D8">
            <w:pPr>
              <w:widowControl/>
              <w:jc w:val="center"/>
              <w:rPr>
                <w:rFonts w:ascii="宋体" w:hAnsi="宋体"/>
                <w:b/>
                <w:bCs/>
                <w:kern w:val="0"/>
                <w:sz w:val="20"/>
                <w:szCs w:val="20"/>
              </w:rPr>
            </w:pPr>
          </w:p>
        </w:tc>
        <w:tc>
          <w:tcPr>
            <w:tcW w:w="3535" w:type="dxa"/>
            <w:vMerge w:val="restart"/>
            <w:tcBorders>
              <w:top w:val="nil"/>
              <w:left w:val="single" w:color="auto" w:sz="4" w:space="0"/>
              <w:bottom w:val="single" w:color="000000" w:sz="4" w:space="0"/>
              <w:right w:val="single" w:color="auto" w:sz="4" w:space="0"/>
            </w:tcBorders>
            <w:shd w:val="clear" w:color="auto" w:fill="auto"/>
            <w:vAlign w:val="center"/>
          </w:tcPr>
          <w:p w14:paraId="0F824017">
            <w:pPr>
              <w:widowControl/>
              <w:jc w:val="center"/>
              <w:rPr>
                <w:rFonts w:ascii="宋体" w:hAnsi="宋体"/>
                <w:kern w:val="0"/>
                <w:sz w:val="18"/>
                <w:szCs w:val="18"/>
              </w:rPr>
            </w:pPr>
            <w:r>
              <w:rPr>
                <w:rFonts w:ascii="宋体" w:hAnsi="宋体"/>
                <w:kern w:val="0"/>
                <w:sz w:val="18"/>
                <w:szCs w:val="18"/>
              </w:rPr>
              <w:t>财政资金（万元）</w:t>
            </w:r>
          </w:p>
        </w:tc>
        <w:tc>
          <w:tcPr>
            <w:tcW w:w="1242" w:type="dxa"/>
            <w:tcBorders>
              <w:top w:val="nil"/>
              <w:left w:val="nil"/>
              <w:bottom w:val="single" w:color="auto" w:sz="4" w:space="0"/>
              <w:right w:val="single" w:color="auto" w:sz="4" w:space="0"/>
            </w:tcBorders>
            <w:shd w:val="clear" w:color="auto" w:fill="auto"/>
            <w:vAlign w:val="center"/>
          </w:tcPr>
          <w:p w14:paraId="12E16622">
            <w:pPr>
              <w:widowControl/>
              <w:jc w:val="center"/>
              <w:rPr>
                <w:rFonts w:ascii="宋体" w:hAnsi="宋体"/>
                <w:kern w:val="0"/>
                <w:sz w:val="18"/>
                <w:szCs w:val="18"/>
              </w:rPr>
            </w:pPr>
            <w:r>
              <w:rPr>
                <w:rFonts w:ascii="宋体" w:hAnsi="宋体"/>
                <w:kern w:val="0"/>
                <w:sz w:val="18"/>
                <w:szCs w:val="18"/>
              </w:rPr>
              <w:t>上级安排</w:t>
            </w:r>
          </w:p>
        </w:tc>
        <w:tc>
          <w:tcPr>
            <w:tcW w:w="3134" w:type="dxa"/>
            <w:gridSpan w:val="2"/>
            <w:tcBorders>
              <w:top w:val="single" w:color="auto" w:sz="4" w:space="0"/>
              <w:left w:val="nil"/>
              <w:bottom w:val="single" w:color="auto" w:sz="4" w:space="0"/>
              <w:right w:val="single" w:color="000000" w:sz="4" w:space="0"/>
            </w:tcBorders>
            <w:shd w:val="clear" w:color="auto" w:fill="auto"/>
            <w:vAlign w:val="center"/>
          </w:tcPr>
          <w:p w14:paraId="6C17ED88">
            <w:pPr>
              <w:widowControl/>
              <w:jc w:val="center"/>
              <w:rPr>
                <w:rFonts w:ascii="宋体" w:hAnsi="宋体"/>
                <w:kern w:val="0"/>
                <w:sz w:val="18"/>
                <w:szCs w:val="18"/>
              </w:rPr>
            </w:pPr>
            <w:r>
              <w:rPr>
                <w:rFonts w:ascii="宋体" w:hAnsi="宋体"/>
                <w:kern w:val="0"/>
                <w:sz w:val="18"/>
                <w:szCs w:val="18"/>
              </w:rPr>
              <w:t>0.00</w:t>
            </w:r>
          </w:p>
        </w:tc>
      </w:tr>
      <w:tr w14:paraId="32861E25">
        <w:tblPrEx>
          <w:tblCellMar>
            <w:top w:w="0" w:type="dxa"/>
            <w:left w:w="108" w:type="dxa"/>
            <w:bottom w:w="0" w:type="dxa"/>
            <w:right w:w="108" w:type="dxa"/>
          </w:tblCellMar>
        </w:tblPrEx>
        <w:trPr>
          <w:trHeight w:val="506" w:hRule="atLeast"/>
          <w:jc w:val="center"/>
        </w:trPr>
        <w:tc>
          <w:tcPr>
            <w:tcW w:w="2193" w:type="dxa"/>
            <w:gridSpan w:val="2"/>
            <w:vMerge w:val="continue"/>
            <w:tcBorders>
              <w:top w:val="single" w:color="auto" w:sz="4" w:space="0"/>
              <w:left w:val="single" w:color="auto" w:sz="4" w:space="0"/>
              <w:bottom w:val="single" w:color="auto" w:sz="4" w:space="0"/>
              <w:right w:val="single" w:color="auto" w:sz="4" w:space="0"/>
            </w:tcBorders>
            <w:vAlign w:val="center"/>
          </w:tcPr>
          <w:p w14:paraId="43E2E1A5">
            <w:pPr>
              <w:widowControl/>
              <w:jc w:val="center"/>
              <w:rPr>
                <w:rFonts w:ascii="宋体" w:hAnsi="宋体"/>
                <w:b/>
                <w:bCs/>
                <w:kern w:val="0"/>
                <w:sz w:val="20"/>
                <w:szCs w:val="20"/>
              </w:rPr>
            </w:pPr>
          </w:p>
        </w:tc>
        <w:tc>
          <w:tcPr>
            <w:tcW w:w="3535" w:type="dxa"/>
            <w:vMerge w:val="continue"/>
            <w:tcBorders>
              <w:top w:val="nil"/>
              <w:left w:val="single" w:color="auto" w:sz="4" w:space="0"/>
              <w:bottom w:val="single" w:color="000000" w:sz="4" w:space="0"/>
              <w:right w:val="single" w:color="auto" w:sz="4" w:space="0"/>
            </w:tcBorders>
            <w:vAlign w:val="center"/>
          </w:tcPr>
          <w:p w14:paraId="71F76203">
            <w:pPr>
              <w:widowControl/>
              <w:jc w:val="center"/>
              <w:rPr>
                <w:rFonts w:ascii="宋体" w:hAnsi="宋体"/>
                <w:kern w:val="0"/>
                <w:sz w:val="18"/>
                <w:szCs w:val="18"/>
              </w:rPr>
            </w:pPr>
          </w:p>
        </w:tc>
        <w:tc>
          <w:tcPr>
            <w:tcW w:w="1242" w:type="dxa"/>
            <w:tcBorders>
              <w:top w:val="nil"/>
              <w:left w:val="nil"/>
              <w:bottom w:val="single" w:color="auto" w:sz="4" w:space="0"/>
              <w:right w:val="single" w:color="auto" w:sz="4" w:space="0"/>
            </w:tcBorders>
            <w:shd w:val="clear" w:color="auto" w:fill="auto"/>
            <w:vAlign w:val="center"/>
          </w:tcPr>
          <w:p w14:paraId="3A77FC95">
            <w:pPr>
              <w:widowControl/>
              <w:jc w:val="center"/>
              <w:rPr>
                <w:rFonts w:ascii="宋体" w:hAnsi="宋体"/>
                <w:kern w:val="0"/>
                <w:sz w:val="18"/>
                <w:szCs w:val="18"/>
              </w:rPr>
            </w:pPr>
            <w:r>
              <w:rPr>
                <w:rFonts w:ascii="宋体" w:hAnsi="宋体"/>
                <w:kern w:val="0"/>
                <w:sz w:val="18"/>
                <w:szCs w:val="18"/>
              </w:rPr>
              <w:t>本级安排</w:t>
            </w:r>
          </w:p>
        </w:tc>
        <w:tc>
          <w:tcPr>
            <w:tcW w:w="3134" w:type="dxa"/>
            <w:gridSpan w:val="2"/>
            <w:tcBorders>
              <w:top w:val="single" w:color="auto" w:sz="4" w:space="0"/>
              <w:left w:val="nil"/>
              <w:bottom w:val="single" w:color="auto" w:sz="4" w:space="0"/>
              <w:right w:val="single" w:color="000000" w:sz="4" w:space="0"/>
            </w:tcBorders>
            <w:shd w:val="clear" w:color="auto" w:fill="auto"/>
            <w:vAlign w:val="center"/>
          </w:tcPr>
          <w:p w14:paraId="2821C4C2">
            <w:pPr>
              <w:widowControl/>
              <w:jc w:val="center"/>
              <w:rPr>
                <w:rFonts w:ascii="宋体" w:hAnsi="宋体"/>
                <w:kern w:val="0"/>
                <w:sz w:val="18"/>
                <w:szCs w:val="18"/>
              </w:rPr>
            </w:pPr>
            <w:r>
              <w:rPr>
                <w:rFonts w:ascii="宋体" w:hAnsi="宋体"/>
                <w:kern w:val="0"/>
                <w:sz w:val="18"/>
                <w:szCs w:val="18"/>
              </w:rPr>
              <w:t>164.17</w:t>
            </w:r>
          </w:p>
        </w:tc>
      </w:tr>
      <w:tr w14:paraId="77BBC7B4">
        <w:tblPrEx>
          <w:tblCellMar>
            <w:top w:w="0" w:type="dxa"/>
            <w:left w:w="108" w:type="dxa"/>
            <w:bottom w:w="0" w:type="dxa"/>
            <w:right w:w="108" w:type="dxa"/>
          </w:tblCellMar>
        </w:tblPrEx>
        <w:trPr>
          <w:trHeight w:val="506" w:hRule="atLeast"/>
          <w:jc w:val="center"/>
        </w:trPr>
        <w:tc>
          <w:tcPr>
            <w:tcW w:w="2193" w:type="dxa"/>
            <w:gridSpan w:val="2"/>
            <w:vMerge w:val="continue"/>
            <w:tcBorders>
              <w:top w:val="single" w:color="auto" w:sz="4" w:space="0"/>
              <w:left w:val="single" w:color="auto" w:sz="4" w:space="0"/>
              <w:bottom w:val="single" w:color="auto" w:sz="4" w:space="0"/>
              <w:right w:val="single" w:color="auto" w:sz="4" w:space="0"/>
            </w:tcBorders>
            <w:vAlign w:val="center"/>
          </w:tcPr>
          <w:p w14:paraId="5E3F38D9">
            <w:pPr>
              <w:widowControl/>
              <w:jc w:val="center"/>
              <w:rPr>
                <w:rFonts w:ascii="宋体" w:hAnsi="宋体"/>
                <w:b/>
                <w:bCs/>
                <w:kern w:val="0"/>
                <w:sz w:val="20"/>
                <w:szCs w:val="20"/>
              </w:rPr>
            </w:pPr>
          </w:p>
        </w:tc>
        <w:tc>
          <w:tcPr>
            <w:tcW w:w="3535" w:type="dxa"/>
            <w:tcBorders>
              <w:top w:val="nil"/>
              <w:left w:val="nil"/>
              <w:bottom w:val="single" w:color="auto" w:sz="4" w:space="0"/>
              <w:right w:val="single" w:color="auto" w:sz="4" w:space="0"/>
            </w:tcBorders>
            <w:shd w:val="clear" w:color="auto" w:fill="auto"/>
            <w:vAlign w:val="center"/>
          </w:tcPr>
          <w:p w14:paraId="3A74BAA5">
            <w:pPr>
              <w:widowControl/>
              <w:jc w:val="center"/>
              <w:rPr>
                <w:rFonts w:ascii="宋体" w:hAnsi="宋体"/>
                <w:kern w:val="0"/>
                <w:sz w:val="18"/>
                <w:szCs w:val="18"/>
              </w:rPr>
            </w:pPr>
            <w:r>
              <w:rPr>
                <w:rFonts w:ascii="宋体" w:hAnsi="宋体"/>
                <w:kern w:val="0"/>
                <w:sz w:val="18"/>
                <w:szCs w:val="18"/>
              </w:rPr>
              <w:t>其他资金（万元）</w:t>
            </w:r>
          </w:p>
        </w:tc>
        <w:tc>
          <w:tcPr>
            <w:tcW w:w="1242" w:type="dxa"/>
            <w:tcBorders>
              <w:top w:val="nil"/>
              <w:left w:val="nil"/>
              <w:bottom w:val="single" w:color="auto" w:sz="4" w:space="0"/>
              <w:right w:val="single" w:color="auto" w:sz="4" w:space="0"/>
            </w:tcBorders>
            <w:shd w:val="clear" w:color="auto" w:fill="auto"/>
            <w:vAlign w:val="center"/>
          </w:tcPr>
          <w:p w14:paraId="2B290F4E">
            <w:pPr>
              <w:widowControl/>
              <w:jc w:val="center"/>
              <w:rPr>
                <w:rFonts w:ascii="宋体" w:hAnsi="宋体"/>
                <w:kern w:val="0"/>
                <w:sz w:val="18"/>
                <w:szCs w:val="18"/>
              </w:rPr>
            </w:pPr>
            <w:r>
              <w:rPr>
                <w:rFonts w:ascii="宋体" w:hAnsi="宋体"/>
                <w:kern w:val="0"/>
                <w:sz w:val="18"/>
                <w:szCs w:val="18"/>
              </w:rPr>
              <w:t>其他</w:t>
            </w:r>
          </w:p>
        </w:tc>
        <w:tc>
          <w:tcPr>
            <w:tcW w:w="3134" w:type="dxa"/>
            <w:gridSpan w:val="2"/>
            <w:tcBorders>
              <w:top w:val="single" w:color="auto" w:sz="4" w:space="0"/>
              <w:left w:val="nil"/>
              <w:bottom w:val="single" w:color="auto" w:sz="4" w:space="0"/>
              <w:right w:val="single" w:color="000000" w:sz="4" w:space="0"/>
            </w:tcBorders>
            <w:shd w:val="clear" w:color="auto" w:fill="auto"/>
            <w:vAlign w:val="center"/>
          </w:tcPr>
          <w:p w14:paraId="613CE220">
            <w:pPr>
              <w:widowControl/>
              <w:jc w:val="center"/>
              <w:rPr>
                <w:rFonts w:ascii="宋体" w:hAnsi="宋体"/>
                <w:kern w:val="0"/>
                <w:sz w:val="18"/>
                <w:szCs w:val="18"/>
              </w:rPr>
            </w:pPr>
            <w:r>
              <w:rPr>
                <w:rFonts w:ascii="宋体" w:hAnsi="宋体"/>
                <w:kern w:val="0"/>
                <w:sz w:val="18"/>
                <w:szCs w:val="18"/>
              </w:rPr>
              <w:t>0.00</w:t>
            </w:r>
          </w:p>
        </w:tc>
      </w:tr>
      <w:tr w14:paraId="2E49C014">
        <w:tblPrEx>
          <w:tblCellMar>
            <w:top w:w="0" w:type="dxa"/>
            <w:left w:w="108" w:type="dxa"/>
            <w:bottom w:w="0" w:type="dxa"/>
            <w:right w:w="108" w:type="dxa"/>
          </w:tblCellMar>
        </w:tblPrEx>
        <w:trPr>
          <w:trHeight w:val="569" w:hRule="atLeast"/>
          <w:jc w:val="center"/>
        </w:trPr>
        <w:tc>
          <w:tcPr>
            <w:tcW w:w="969" w:type="dxa"/>
            <w:tcBorders>
              <w:top w:val="nil"/>
              <w:left w:val="single" w:color="auto" w:sz="4" w:space="0"/>
              <w:bottom w:val="single" w:color="auto" w:sz="4" w:space="0"/>
              <w:right w:val="single" w:color="auto" w:sz="4" w:space="0"/>
            </w:tcBorders>
            <w:shd w:val="clear" w:color="auto" w:fill="auto"/>
            <w:vAlign w:val="center"/>
          </w:tcPr>
          <w:p w14:paraId="79E93BAC">
            <w:pPr>
              <w:widowControl/>
              <w:jc w:val="center"/>
              <w:rPr>
                <w:rFonts w:ascii="宋体" w:hAnsi="宋体"/>
                <w:b/>
                <w:bCs/>
                <w:kern w:val="0"/>
                <w:sz w:val="20"/>
                <w:szCs w:val="20"/>
              </w:rPr>
            </w:pPr>
            <w:r>
              <w:rPr>
                <w:rFonts w:ascii="宋体" w:hAnsi="宋体"/>
                <w:b/>
                <w:bCs/>
                <w:kern w:val="0"/>
                <w:sz w:val="20"/>
                <w:szCs w:val="20"/>
              </w:rPr>
              <w:t>一级指标</w:t>
            </w:r>
          </w:p>
        </w:tc>
        <w:tc>
          <w:tcPr>
            <w:tcW w:w="1224" w:type="dxa"/>
            <w:tcBorders>
              <w:top w:val="nil"/>
              <w:left w:val="nil"/>
              <w:bottom w:val="single" w:color="auto" w:sz="4" w:space="0"/>
              <w:right w:val="single" w:color="auto" w:sz="4" w:space="0"/>
            </w:tcBorders>
            <w:shd w:val="clear" w:color="auto" w:fill="auto"/>
            <w:vAlign w:val="center"/>
          </w:tcPr>
          <w:p w14:paraId="03A33C49">
            <w:pPr>
              <w:widowControl/>
              <w:jc w:val="center"/>
              <w:rPr>
                <w:rFonts w:ascii="宋体" w:hAnsi="宋体"/>
                <w:b/>
                <w:bCs/>
                <w:kern w:val="0"/>
                <w:sz w:val="20"/>
                <w:szCs w:val="20"/>
              </w:rPr>
            </w:pPr>
            <w:r>
              <w:rPr>
                <w:rFonts w:ascii="宋体" w:hAnsi="宋体"/>
                <w:b/>
                <w:bCs/>
                <w:kern w:val="0"/>
                <w:sz w:val="20"/>
                <w:szCs w:val="20"/>
              </w:rPr>
              <w:t>二级指标</w:t>
            </w:r>
          </w:p>
        </w:tc>
        <w:tc>
          <w:tcPr>
            <w:tcW w:w="3535" w:type="dxa"/>
            <w:tcBorders>
              <w:top w:val="nil"/>
              <w:left w:val="nil"/>
              <w:bottom w:val="single" w:color="auto" w:sz="4" w:space="0"/>
              <w:right w:val="single" w:color="auto" w:sz="4" w:space="0"/>
            </w:tcBorders>
            <w:shd w:val="clear" w:color="auto" w:fill="auto"/>
            <w:vAlign w:val="center"/>
          </w:tcPr>
          <w:p w14:paraId="284C674E">
            <w:pPr>
              <w:widowControl/>
              <w:jc w:val="center"/>
              <w:rPr>
                <w:rFonts w:ascii="宋体" w:hAnsi="宋体"/>
                <w:b/>
                <w:bCs/>
                <w:kern w:val="0"/>
                <w:sz w:val="20"/>
                <w:szCs w:val="20"/>
              </w:rPr>
            </w:pPr>
            <w:r>
              <w:rPr>
                <w:rFonts w:ascii="宋体" w:hAnsi="宋体"/>
                <w:b/>
                <w:bCs/>
                <w:kern w:val="0"/>
                <w:sz w:val="20"/>
                <w:szCs w:val="20"/>
              </w:rPr>
              <w:t>三级指标</w:t>
            </w:r>
          </w:p>
        </w:tc>
        <w:tc>
          <w:tcPr>
            <w:tcW w:w="1242" w:type="dxa"/>
            <w:tcBorders>
              <w:top w:val="nil"/>
              <w:left w:val="nil"/>
              <w:bottom w:val="single" w:color="auto" w:sz="4" w:space="0"/>
              <w:right w:val="single" w:color="auto" w:sz="4" w:space="0"/>
            </w:tcBorders>
            <w:shd w:val="clear" w:color="auto" w:fill="auto"/>
            <w:vAlign w:val="center"/>
          </w:tcPr>
          <w:p w14:paraId="1623EA50">
            <w:pPr>
              <w:widowControl/>
              <w:jc w:val="center"/>
              <w:rPr>
                <w:rFonts w:ascii="宋体" w:hAnsi="宋体"/>
                <w:b/>
                <w:bCs/>
                <w:kern w:val="0"/>
                <w:sz w:val="20"/>
                <w:szCs w:val="20"/>
              </w:rPr>
            </w:pPr>
            <w:r>
              <w:rPr>
                <w:rFonts w:ascii="宋体" w:hAnsi="宋体"/>
                <w:b/>
                <w:bCs/>
                <w:kern w:val="0"/>
                <w:sz w:val="20"/>
                <w:szCs w:val="20"/>
              </w:rPr>
              <w:t>指标值</w:t>
            </w:r>
          </w:p>
        </w:tc>
        <w:tc>
          <w:tcPr>
            <w:tcW w:w="1818" w:type="dxa"/>
            <w:tcBorders>
              <w:top w:val="nil"/>
              <w:left w:val="nil"/>
              <w:bottom w:val="single" w:color="auto" w:sz="4" w:space="0"/>
              <w:right w:val="single" w:color="auto" w:sz="4" w:space="0"/>
            </w:tcBorders>
            <w:shd w:val="clear" w:color="auto" w:fill="auto"/>
            <w:vAlign w:val="center"/>
          </w:tcPr>
          <w:p w14:paraId="7AE0C3C5">
            <w:pPr>
              <w:widowControl/>
              <w:jc w:val="center"/>
              <w:rPr>
                <w:rFonts w:ascii="宋体" w:hAnsi="宋体"/>
                <w:b/>
                <w:bCs/>
                <w:kern w:val="0"/>
                <w:sz w:val="20"/>
                <w:szCs w:val="20"/>
              </w:rPr>
            </w:pPr>
            <w:r>
              <w:rPr>
                <w:rFonts w:ascii="宋体" w:hAnsi="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1BC34C10">
            <w:pPr>
              <w:widowControl/>
              <w:jc w:val="center"/>
              <w:rPr>
                <w:rFonts w:ascii="宋体" w:hAnsi="宋体"/>
                <w:b/>
                <w:bCs/>
                <w:kern w:val="0"/>
                <w:sz w:val="20"/>
                <w:szCs w:val="20"/>
              </w:rPr>
            </w:pPr>
            <w:r>
              <w:rPr>
                <w:rFonts w:ascii="宋体" w:hAnsi="宋体"/>
                <w:b/>
                <w:bCs/>
                <w:kern w:val="0"/>
                <w:sz w:val="20"/>
                <w:szCs w:val="20"/>
              </w:rPr>
              <w:t>分值权重</w:t>
            </w:r>
          </w:p>
        </w:tc>
      </w:tr>
      <w:tr w14:paraId="1CBF2768">
        <w:tblPrEx>
          <w:tblCellMar>
            <w:top w:w="0" w:type="dxa"/>
            <w:left w:w="108" w:type="dxa"/>
            <w:bottom w:w="0" w:type="dxa"/>
            <w:right w:w="108" w:type="dxa"/>
          </w:tblCellMar>
        </w:tblPrEx>
        <w:trPr>
          <w:trHeight w:val="506" w:hRule="atLeast"/>
          <w:jc w:val="center"/>
        </w:trPr>
        <w:tc>
          <w:tcPr>
            <w:tcW w:w="969" w:type="dxa"/>
            <w:vMerge w:val="restart"/>
            <w:tcBorders>
              <w:top w:val="nil"/>
              <w:left w:val="single" w:color="auto" w:sz="4" w:space="0"/>
              <w:bottom w:val="single" w:color="auto" w:sz="4" w:space="0"/>
              <w:right w:val="single" w:color="auto" w:sz="4" w:space="0"/>
            </w:tcBorders>
            <w:shd w:val="clear" w:color="auto" w:fill="auto"/>
            <w:vAlign w:val="center"/>
          </w:tcPr>
          <w:p w14:paraId="5E5A96EE">
            <w:pPr>
              <w:widowControl/>
              <w:jc w:val="center"/>
              <w:rPr>
                <w:rFonts w:ascii="宋体" w:hAnsi="宋体"/>
                <w:kern w:val="0"/>
                <w:sz w:val="18"/>
                <w:szCs w:val="18"/>
              </w:rPr>
            </w:pPr>
            <w:r>
              <w:rPr>
                <w:rFonts w:ascii="宋体" w:hAnsi="宋体"/>
                <w:kern w:val="0"/>
                <w:sz w:val="18"/>
                <w:szCs w:val="18"/>
              </w:rPr>
              <w:t>履职效能</w:t>
            </w:r>
          </w:p>
        </w:tc>
        <w:tc>
          <w:tcPr>
            <w:tcW w:w="1224" w:type="dxa"/>
            <w:tcBorders>
              <w:top w:val="nil"/>
              <w:left w:val="nil"/>
              <w:bottom w:val="single" w:color="auto" w:sz="4" w:space="0"/>
              <w:right w:val="single" w:color="auto" w:sz="4" w:space="0"/>
            </w:tcBorders>
            <w:shd w:val="clear" w:color="auto" w:fill="auto"/>
            <w:vAlign w:val="center"/>
          </w:tcPr>
          <w:p w14:paraId="545D163B">
            <w:pPr>
              <w:widowControl/>
              <w:jc w:val="center"/>
              <w:rPr>
                <w:rFonts w:ascii="宋体" w:hAnsi="宋体"/>
                <w:kern w:val="0"/>
                <w:sz w:val="18"/>
                <w:szCs w:val="18"/>
              </w:rPr>
            </w:pPr>
            <w:r>
              <w:rPr>
                <w:rFonts w:ascii="宋体" w:hAnsi="宋体"/>
                <w:kern w:val="0"/>
                <w:sz w:val="18"/>
                <w:szCs w:val="18"/>
              </w:rPr>
              <w:t>数量指标</w:t>
            </w:r>
          </w:p>
        </w:tc>
        <w:tc>
          <w:tcPr>
            <w:tcW w:w="3535" w:type="dxa"/>
            <w:tcBorders>
              <w:top w:val="nil"/>
              <w:left w:val="nil"/>
              <w:bottom w:val="single" w:color="auto" w:sz="4" w:space="0"/>
              <w:right w:val="single" w:color="auto" w:sz="4" w:space="0"/>
            </w:tcBorders>
            <w:shd w:val="clear" w:color="auto" w:fill="auto"/>
            <w:noWrap/>
            <w:vAlign w:val="center"/>
          </w:tcPr>
          <w:p w14:paraId="122AB33F">
            <w:pPr>
              <w:widowControl/>
              <w:jc w:val="center"/>
              <w:rPr>
                <w:rFonts w:ascii="宋体" w:hAnsi="宋体"/>
                <w:color w:val="000000"/>
                <w:kern w:val="0"/>
                <w:sz w:val="18"/>
                <w:szCs w:val="18"/>
              </w:rPr>
            </w:pPr>
            <w:r>
              <w:rPr>
                <w:rFonts w:ascii="宋体" w:hAnsi="宋体"/>
                <w:color w:val="000000"/>
                <w:kern w:val="0"/>
                <w:sz w:val="18"/>
                <w:szCs w:val="18"/>
              </w:rPr>
              <w:t>大厅进驻服务单位</w:t>
            </w:r>
          </w:p>
        </w:tc>
        <w:tc>
          <w:tcPr>
            <w:tcW w:w="1242" w:type="dxa"/>
            <w:tcBorders>
              <w:top w:val="nil"/>
              <w:left w:val="nil"/>
              <w:bottom w:val="single" w:color="auto" w:sz="4" w:space="0"/>
              <w:right w:val="single" w:color="auto" w:sz="4" w:space="0"/>
            </w:tcBorders>
            <w:shd w:val="clear" w:color="auto" w:fill="auto"/>
            <w:noWrap/>
            <w:vAlign w:val="center"/>
          </w:tcPr>
          <w:p w14:paraId="0B2B3B40">
            <w:pPr>
              <w:widowControl/>
              <w:jc w:val="center"/>
              <w:rPr>
                <w:rFonts w:ascii="宋体" w:hAnsi="宋体"/>
                <w:color w:val="000000"/>
                <w:kern w:val="0"/>
                <w:sz w:val="18"/>
                <w:szCs w:val="18"/>
              </w:rPr>
            </w:pPr>
            <w:r>
              <w:rPr>
                <w:rFonts w:ascii="宋体" w:hAnsi="宋体"/>
                <w:color w:val="000000"/>
                <w:kern w:val="0"/>
                <w:sz w:val="18"/>
                <w:szCs w:val="18"/>
              </w:rPr>
              <w:t>≥29个</w:t>
            </w:r>
          </w:p>
        </w:tc>
        <w:tc>
          <w:tcPr>
            <w:tcW w:w="1818" w:type="dxa"/>
            <w:tcBorders>
              <w:top w:val="nil"/>
              <w:left w:val="nil"/>
              <w:bottom w:val="single" w:color="auto" w:sz="4" w:space="0"/>
              <w:right w:val="single" w:color="auto" w:sz="4" w:space="0"/>
            </w:tcBorders>
            <w:shd w:val="clear" w:color="auto" w:fill="auto"/>
            <w:vAlign w:val="center"/>
          </w:tcPr>
          <w:p w14:paraId="148CC50B">
            <w:pPr>
              <w:widowControl/>
              <w:jc w:val="center"/>
              <w:rPr>
                <w:rFonts w:ascii="宋体" w:hAnsi="宋体"/>
                <w:kern w:val="0"/>
                <w:sz w:val="18"/>
                <w:szCs w:val="18"/>
              </w:rPr>
            </w:pPr>
            <w:r>
              <w:rPr>
                <w:rFonts w:ascii="宋体" w:hAnsi="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776FF2B6">
            <w:pPr>
              <w:widowControl/>
              <w:jc w:val="center"/>
              <w:rPr>
                <w:rFonts w:ascii="宋体" w:hAnsi="宋体"/>
                <w:kern w:val="0"/>
                <w:sz w:val="18"/>
                <w:szCs w:val="18"/>
              </w:rPr>
            </w:pPr>
            <w:r>
              <w:rPr>
                <w:rFonts w:ascii="宋体" w:hAnsi="宋体"/>
                <w:kern w:val="0"/>
                <w:sz w:val="18"/>
                <w:szCs w:val="18"/>
              </w:rPr>
              <w:t>12</w:t>
            </w:r>
          </w:p>
        </w:tc>
      </w:tr>
      <w:tr w14:paraId="2CCD0F3A">
        <w:tblPrEx>
          <w:tblCellMar>
            <w:top w:w="0" w:type="dxa"/>
            <w:left w:w="108" w:type="dxa"/>
            <w:bottom w:w="0" w:type="dxa"/>
            <w:right w:w="108" w:type="dxa"/>
          </w:tblCellMar>
        </w:tblPrEx>
        <w:trPr>
          <w:trHeight w:val="506" w:hRule="atLeast"/>
          <w:jc w:val="center"/>
        </w:trPr>
        <w:tc>
          <w:tcPr>
            <w:tcW w:w="969" w:type="dxa"/>
            <w:vMerge w:val="continue"/>
            <w:tcBorders>
              <w:top w:val="nil"/>
              <w:left w:val="single" w:color="auto" w:sz="4" w:space="0"/>
              <w:bottom w:val="single" w:color="auto" w:sz="4" w:space="0"/>
              <w:right w:val="single" w:color="auto" w:sz="4" w:space="0"/>
            </w:tcBorders>
            <w:vAlign w:val="center"/>
          </w:tcPr>
          <w:p w14:paraId="6C577AD9">
            <w:pPr>
              <w:widowControl/>
              <w:jc w:val="center"/>
              <w:rPr>
                <w:rFonts w:ascii="宋体" w:hAnsi="宋体"/>
                <w:kern w:val="0"/>
                <w:sz w:val="18"/>
                <w:szCs w:val="18"/>
              </w:rPr>
            </w:pPr>
          </w:p>
        </w:tc>
        <w:tc>
          <w:tcPr>
            <w:tcW w:w="1224" w:type="dxa"/>
            <w:tcBorders>
              <w:top w:val="nil"/>
              <w:left w:val="nil"/>
              <w:bottom w:val="single" w:color="auto" w:sz="4" w:space="0"/>
              <w:right w:val="single" w:color="auto" w:sz="4" w:space="0"/>
            </w:tcBorders>
            <w:shd w:val="clear" w:color="auto" w:fill="auto"/>
            <w:vAlign w:val="center"/>
          </w:tcPr>
          <w:p w14:paraId="7310CE44">
            <w:pPr>
              <w:widowControl/>
              <w:jc w:val="center"/>
              <w:rPr>
                <w:rFonts w:ascii="宋体" w:hAnsi="宋体"/>
                <w:kern w:val="0"/>
                <w:sz w:val="18"/>
                <w:szCs w:val="18"/>
              </w:rPr>
            </w:pPr>
            <w:r>
              <w:rPr>
                <w:rFonts w:ascii="宋体" w:hAnsi="宋体"/>
                <w:kern w:val="0"/>
                <w:sz w:val="18"/>
                <w:szCs w:val="18"/>
              </w:rPr>
              <w:t>数量指标</w:t>
            </w:r>
          </w:p>
        </w:tc>
        <w:tc>
          <w:tcPr>
            <w:tcW w:w="3535" w:type="dxa"/>
            <w:tcBorders>
              <w:top w:val="nil"/>
              <w:left w:val="nil"/>
              <w:bottom w:val="single" w:color="auto" w:sz="4" w:space="0"/>
              <w:right w:val="single" w:color="auto" w:sz="4" w:space="0"/>
            </w:tcBorders>
            <w:shd w:val="clear" w:color="auto" w:fill="auto"/>
            <w:noWrap/>
            <w:vAlign w:val="center"/>
          </w:tcPr>
          <w:p w14:paraId="66C5F538">
            <w:pPr>
              <w:widowControl/>
              <w:jc w:val="center"/>
              <w:rPr>
                <w:rFonts w:ascii="宋体" w:hAnsi="宋体"/>
                <w:color w:val="000000"/>
                <w:kern w:val="0"/>
                <w:sz w:val="18"/>
                <w:szCs w:val="18"/>
              </w:rPr>
            </w:pPr>
            <w:r>
              <w:rPr>
                <w:rFonts w:ascii="宋体" w:hAnsi="宋体"/>
                <w:color w:val="000000"/>
                <w:kern w:val="0"/>
                <w:sz w:val="18"/>
                <w:szCs w:val="18"/>
              </w:rPr>
              <w:t>业务服务窗口数量</w:t>
            </w:r>
          </w:p>
        </w:tc>
        <w:tc>
          <w:tcPr>
            <w:tcW w:w="1242" w:type="dxa"/>
            <w:tcBorders>
              <w:top w:val="nil"/>
              <w:left w:val="nil"/>
              <w:bottom w:val="single" w:color="auto" w:sz="4" w:space="0"/>
              <w:right w:val="single" w:color="auto" w:sz="4" w:space="0"/>
            </w:tcBorders>
            <w:shd w:val="clear" w:color="auto" w:fill="auto"/>
            <w:noWrap/>
            <w:vAlign w:val="center"/>
          </w:tcPr>
          <w:p w14:paraId="535D628C">
            <w:pPr>
              <w:widowControl/>
              <w:jc w:val="center"/>
              <w:rPr>
                <w:rFonts w:ascii="宋体" w:hAnsi="宋体"/>
                <w:color w:val="000000"/>
                <w:kern w:val="0"/>
                <w:sz w:val="18"/>
                <w:szCs w:val="18"/>
              </w:rPr>
            </w:pPr>
            <w:r>
              <w:rPr>
                <w:rFonts w:ascii="宋体" w:hAnsi="宋体"/>
                <w:color w:val="000000"/>
                <w:kern w:val="0"/>
                <w:sz w:val="18"/>
                <w:szCs w:val="18"/>
              </w:rPr>
              <w:t>≥90个</w:t>
            </w:r>
          </w:p>
        </w:tc>
        <w:tc>
          <w:tcPr>
            <w:tcW w:w="1818" w:type="dxa"/>
            <w:tcBorders>
              <w:top w:val="nil"/>
              <w:left w:val="nil"/>
              <w:bottom w:val="single" w:color="auto" w:sz="4" w:space="0"/>
              <w:right w:val="single" w:color="auto" w:sz="4" w:space="0"/>
            </w:tcBorders>
            <w:shd w:val="clear" w:color="auto" w:fill="auto"/>
            <w:vAlign w:val="center"/>
          </w:tcPr>
          <w:p w14:paraId="409A82B4">
            <w:pPr>
              <w:widowControl/>
              <w:jc w:val="center"/>
              <w:rPr>
                <w:rFonts w:ascii="宋体" w:hAnsi="宋体"/>
                <w:kern w:val="0"/>
                <w:sz w:val="18"/>
                <w:szCs w:val="18"/>
              </w:rPr>
            </w:pPr>
            <w:r>
              <w:rPr>
                <w:rFonts w:ascii="宋体" w:hAnsi="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0295182C">
            <w:pPr>
              <w:widowControl/>
              <w:jc w:val="center"/>
              <w:rPr>
                <w:rFonts w:ascii="宋体" w:hAnsi="宋体"/>
                <w:kern w:val="0"/>
                <w:sz w:val="18"/>
                <w:szCs w:val="18"/>
              </w:rPr>
            </w:pPr>
            <w:r>
              <w:rPr>
                <w:rFonts w:ascii="宋体" w:hAnsi="宋体"/>
                <w:kern w:val="0"/>
                <w:sz w:val="18"/>
                <w:szCs w:val="18"/>
              </w:rPr>
              <w:t>12</w:t>
            </w:r>
          </w:p>
        </w:tc>
      </w:tr>
      <w:tr w14:paraId="4712294A">
        <w:tblPrEx>
          <w:tblCellMar>
            <w:top w:w="0" w:type="dxa"/>
            <w:left w:w="108" w:type="dxa"/>
            <w:bottom w:w="0" w:type="dxa"/>
            <w:right w:w="108" w:type="dxa"/>
          </w:tblCellMar>
        </w:tblPrEx>
        <w:trPr>
          <w:trHeight w:val="506" w:hRule="atLeast"/>
          <w:jc w:val="center"/>
        </w:trPr>
        <w:tc>
          <w:tcPr>
            <w:tcW w:w="969" w:type="dxa"/>
            <w:vMerge w:val="continue"/>
            <w:tcBorders>
              <w:top w:val="nil"/>
              <w:left w:val="single" w:color="auto" w:sz="4" w:space="0"/>
              <w:bottom w:val="single" w:color="auto" w:sz="4" w:space="0"/>
              <w:right w:val="single" w:color="auto" w:sz="4" w:space="0"/>
            </w:tcBorders>
            <w:vAlign w:val="center"/>
          </w:tcPr>
          <w:p w14:paraId="51CDE33D">
            <w:pPr>
              <w:widowControl/>
              <w:jc w:val="center"/>
              <w:rPr>
                <w:rFonts w:ascii="宋体" w:hAnsi="宋体"/>
                <w:kern w:val="0"/>
                <w:sz w:val="18"/>
                <w:szCs w:val="18"/>
              </w:rPr>
            </w:pPr>
          </w:p>
        </w:tc>
        <w:tc>
          <w:tcPr>
            <w:tcW w:w="1224" w:type="dxa"/>
            <w:tcBorders>
              <w:top w:val="nil"/>
              <w:left w:val="nil"/>
              <w:bottom w:val="single" w:color="auto" w:sz="4" w:space="0"/>
              <w:right w:val="single" w:color="auto" w:sz="4" w:space="0"/>
            </w:tcBorders>
            <w:shd w:val="clear" w:color="auto" w:fill="auto"/>
            <w:vAlign w:val="center"/>
          </w:tcPr>
          <w:p w14:paraId="62936A5C">
            <w:pPr>
              <w:widowControl/>
              <w:jc w:val="center"/>
              <w:rPr>
                <w:rFonts w:ascii="宋体" w:hAnsi="宋体"/>
                <w:kern w:val="0"/>
                <w:sz w:val="18"/>
                <w:szCs w:val="18"/>
              </w:rPr>
            </w:pPr>
            <w:r>
              <w:rPr>
                <w:rFonts w:ascii="宋体" w:hAnsi="宋体"/>
                <w:kern w:val="0"/>
                <w:sz w:val="18"/>
                <w:szCs w:val="18"/>
              </w:rPr>
              <w:t>数量指标</w:t>
            </w:r>
          </w:p>
        </w:tc>
        <w:tc>
          <w:tcPr>
            <w:tcW w:w="3535" w:type="dxa"/>
            <w:tcBorders>
              <w:top w:val="nil"/>
              <w:left w:val="nil"/>
              <w:bottom w:val="single" w:color="auto" w:sz="4" w:space="0"/>
              <w:right w:val="single" w:color="auto" w:sz="4" w:space="0"/>
            </w:tcBorders>
            <w:shd w:val="clear" w:color="auto" w:fill="auto"/>
            <w:noWrap/>
            <w:vAlign w:val="center"/>
          </w:tcPr>
          <w:p w14:paraId="4C642509">
            <w:pPr>
              <w:widowControl/>
              <w:jc w:val="center"/>
              <w:rPr>
                <w:rFonts w:ascii="宋体" w:hAnsi="宋体"/>
                <w:color w:val="000000"/>
                <w:kern w:val="0"/>
                <w:sz w:val="18"/>
                <w:szCs w:val="18"/>
              </w:rPr>
            </w:pPr>
            <w:r>
              <w:rPr>
                <w:rFonts w:ascii="宋体" w:hAnsi="宋体"/>
                <w:color w:val="000000"/>
                <w:kern w:val="0"/>
                <w:sz w:val="18"/>
                <w:szCs w:val="18"/>
              </w:rPr>
              <w:t>全年接待企业、群众数量</w:t>
            </w:r>
          </w:p>
        </w:tc>
        <w:tc>
          <w:tcPr>
            <w:tcW w:w="1242" w:type="dxa"/>
            <w:tcBorders>
              <w:top w:val="nil"/>
              <w:left w:val="nil"/>
              <w:bottom w:val="single" w:color="auto" w:sz="4" w:space="0"/>
              <w:right w:val="single" w:color="auto" w:sz="4" w:space="0"/>
            </w:tcBorders>
            <w:shd w:val="clear" w:color="auto" w:fill="auto"/>
            <w:noWrap/>
            <w:vAlign w:val="center"/>
          </w:tcPr>
          <w:p w14:paraId="38EDAD67">
            <w:pPr>
              <w:widowControl/>
              <w:jc w:val="center"/>
              <w:rPr>
                <w:rFonts w:ascii="宋体" w:hAnsi="宋体"/>
                <w:color w:val="000000"/>
                <w:kern w:val="0"/>
                <w:sz w:val="18"/>
                <w:szCs w:val="18"/>
              </w:rPr>
            </w:pPr>
            <w:r>
              <w:rPr>
                <w:rFonts w:ascii="宋体" w:hAnsi="宋体"/>
                <w:color w:val="000000"/>
                <w:kern w:val="0"/>
                <w:sz w:val="18"/>
                <w:szCs w:val="18"/>
              </w:rPr>
              <w:t>≥65000次</w:t>
            </w:r>
          </w:p>
        </w:tc>
        <w:tc>
          <w:tcPr>
            <w:tcW w:w="1818" w:type="dxa"/>
            <w:tcBorders>
              <w:top w:val="nil"/>
              <w:left w:val="nil"/>
              <w:bottom w:val="single" w:color="auto" w:sz="4" w:space="0"/>
              <w:right w:val="single" w:color="auto" w:sz="4" w:space="0"/>
            </w:tcBorders>
            <w:shd w:val="clear" w:color="auto" w:fill="auto"/>
            <w:vAlign w:val="center"/>
          </w:tcPr>
          <w:p w14:paraId="112207CF">
            <w:pPr>
              <w:widowControl/>
              <w:jc w:val="center"/>
              <w:rPr>
                <w:rFonts w:ascii="宋体" w:hAnsi="宋体"/>
                <w:kern w:val="0"/>
                <w:sz w:val="18"/>
                <w:szCs w:val="18"/>
              </w:rPr>
            </w:pPr>
            <w:r>
              <w:rPr>
                <w:rFonts w:ascii="宋体" w:hAnsi="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61925D4C">
            <w:pPr>
              <w:widowControl/>
              <w:jc w:val="center"/>
              <w:rPr>
                <w:rFonts w:ascii="宋体" w:hAnsi="宋体"/>
                <w:kern w:val="0"/>
                <w:sz w:val="18"/>
                <w:szCs w:val="18"/>
              </w:rPr>
            </w:pPr>
            <w:r>
              <w:rPr>
                <w:rFonts w:ascii="宋体" w:hAnsi="宋体"/>
                <w:kern w:val="0"/>
                <w:sz w:val="18"/>
                <w:szCs w:val="18"/>
              </w:rPr>
              <w:t>12</w:t>
            </w:r>
          </w:p>
        </w:tc>
      </w:tr>
      <w:tr w14:paraId="3C19175F">
        <w:tblPrEx>
          <w:tblCellMar>
            <w:top w:w="0" w:type="dxa"/>
            <w:left w:w="108" w:type="dxa"/>
            <w:bottom w:w="0" w:type="dxa"/>
            <w:right w:w="108" w:type="dxa"/>
          </w:tblCellMar>
        </w:tblPrEx>
        <w:trPr>
          <w:trHeight w:val="506" w:hRule="atLeast"/>
          <w:jc w:val="center"/>
        </w:trPr>
        <w:tc>
          <w:tcPr>
            <w:tcW w:w="969" w:type="dxa"/>
            <w:vMerge w:val="continue"/>
            <w:tcBorders>
              <w:top w:val="nil"/>
              <w:left w:val="single" w:color="auto" w:sz="4" w:space="0"/>
              <w:bottom w:val="single" w:color="auto" w:sz="4" w:space="0"/>
              <w:right w:val="single" w:color="auto" w:sz="4" w:space="0"/>
            </w:tcBorders>
            <w:vAlign w:val="center"/>
          </w:tcPr>
          <w:p w14:paraId="1EC6DF51">
            <w:pPr>
              <w:widowControl/>
              <w:jc w:val="center"/>
              <w:rPr>
                <w:rFonts w:ascii="宋体" w:hAnsi="宋体"/>
                <w:kern w:val="0"/>
                <w:sz w:val="18"/>
                <w:szCs w:val="18"/>
              </w:rPr>
            </w:pPr>
          </w:p>
        </w:tc>
        <w:tc>
          <w:tcPr>
            <w:tcW w:w="1224" w:type="dxa"/>
            <w:tcBorders>
              <w:top w:val="nil"/>
              <w:left w:val="nil"/>
              <w:bottom w:val="single" w:color="auto" w:sz="4" w:space="0"/>
              <w:right w:val="single" w:color="auto" w:sz="4" w:space="0"/>
            </w:tcBorders>
            <w:shd w:val="clear" w:color="auto" w:fill="auto"/>
            <w:vAlign w:val="center"/>
          </w:tcPr>
          <w:p w14:paraId="4E71DB53">
            <w:pPr>
              <w:widowControl/>
              <w:jc w:val="center"/>
              <w:rPr>
                <w:rFonts w:ascii="宋体" w:hAnsi="宋体"/>
                <w:kern w:val="0"/>
                <w:sz w:val="18"/>
                <w:szCs w:val="18"/>
              </w:rPr>
            </w:pPr>
            <w:r>
              <w:rPr>
                <w:rFonts w:ascii="宋体" w:hAnsi="宋体"/>
                <w:kern w:val="0"/>
                <w:sz w:val="18"/>
                <w:szCs w:val="18"/>
              </w:rPr>
              <w:t>数量指标</w:t>
            </w:r>
          </w:p>
        </w:tc>
        <w:tc>
          <w:tcPr>
            <w:tcW w:w="3535" w:type="dxa"/>
            <w:tcBorders>
              <w:top w:val="nil"/>
              <w:left w:val="nil"/>
              <w:bottom w:val="single" w:color="auto" w:sz="4" w:space="0"/>
              <w:right w:val="single" w:color="auto" w:sz="4" w:space="0"/>
            </w:tcBorders>
            <w:shd w:val="clear" w:color="auto" w:fill="auto"/>
            <w:noWrap/>
            <w:vAlign w:val="center"/>
          </w:tcPr>
          <w:p w14:paraId="00F7E223">
            <w:pPr>
              <w:widowControl/>
              <w:jc w:val="center"/>
              <w:rPr>
                <w:rFonts w:ascii="宋体" w:hAnsi="宋体"/>
                <w:color w:val="000000"/>
                <w:kern w:val="0"/>
                <w:sz w:val="18"/>
                <w:szCs w:val="18"/>
              </w:rPr>
            </w:pPr>
            <w:r>
              <w:rPr>
                <w:rFonts w:ascii="宋体" w:hAnsi="宋体"/>
                <w:color w:val="000000"/>
                <w:kern w:val="0"/>
                <w:sz w:val="18"/>
                <w:szCs w:val="18"/>
              </w:rPr>
              <w:t>各类政务服务办理事项数</w:t>
            </w:r>
          </w:p>
        </w:tc>
        <w:tc>
          <w:tcPr>
            <w:tcW w:w="1242" w:type="dxa"/>
            <w:tcBorders>
              <w:top w:val="nil"/>
              <w:left w:val="nil"/>
              <w:bottom w:val="single" w:color="auto" w:sz="4" w:space="0"/>
              <w:right w:val="single" w:color="auto" w:sz="4" w:space="0"/>
            </w:tcBorders>
            <w:shd w:val="clear" w:color="auto" w:fill="auto"/>
            <w:noWrap/>
            <w:vAlign w:val="center"/>
          </w:tcPr>
          <w:p w14:paraId="40AB0A2B">
            <w:pPr>
              <w:widowControl/>
              <w:jc w:val="center"/>
              <w:rPr>
                <w:rFonts w:ascii="宋体" w:hAnsi="宋体"/>
                <w:color w:val="000000"/>
                <w:kern w:val="0"/>
                <w:sz w:val="18"/>
                <w:szCs w:val="18"/>
              </w:rPr>
            </w:pPr>
            <w:r>
              <w:rPr>
                <w:rFonts w:ascii="宋体" w:hAnsi="宋体"/>
                <w:color w:val="000000"/>
                <w:kern w:val="0"/>
                <w:sz w:val="18"/>
                <w:szCs w:val="18"/>
              </w:rPr>
              <w:t>≥800项</w:t>
            </w:r>
          </w:p>
        </w:tc>
        <w:tc>
          <w:tcPr>
            <w:tcW w:w="1818" w:type="dxa"/>
            <w:tcBorders>
              <w:top w:val="nil"/>
              <w:left w:val="nil"/>
              <w:bottom w:val="single" w:color="auto" w:sz="4" w:space="0"/>
              <w:right w:val="single" w:color="auto" w:sz="4" w:space="0"/>
            </w:tcBorders>
            <w:shd w:val="clear" w:color="auto" w:fill="auto"/>
            <w:vAlign w:val="center"/>
          </w:tcPr>
          <w:p w14:paraId="7CB1E8F6">
            <w:pPr>
              <w:widowControl/>
              <w:jc w:val="center"/>
              <w:rPr>
                <w:rFonts w:ascii="宋体" w:hAnsi="宋体"/>
                <w:kern w:val="0"/>
                <w:sz w:val="18"/>
                <w:szCs w:val="18"/>
              </w:rPr>
            </w:pPr>
            <w:r>
              <w:rPr>
                <w:rFonts w:ascii="宋体" w:hAnsi="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50432CC3">
            <w:pPr>
              <w:widowControl/>
              <w:jc w:val="center"/>
              <w:rPr>
                <w:rFonts w:ascii="宋体" w:hAnsi="宋体"/>
                <w:kern w:val="0"/>
                <w:sz w:val="18"/>
                <w:szCs w:val="18"/>
              </w:rPr>
            </w:pPr>
            <w:r>
              <w:rPr>
                <w:rFonts w:ascii="宋体" w:hAnsi="宋体"/>
                <w:kern w:val="0"/>
                <w:sz w:val="18"/>
                <w:szCs w:val="18"/>
              </w:rPr>
              <w:t>12</w:t>
            </w:r>
          </w:p>
        </w:tc>
      </w:tr>
      <w:tr w14:paraId="3BA06EC3">
        <w:tblPrEx>
          <w:tblCellMar>
            <w:top w:w="0" w:type="dxa"/>
            <w:left w:w="108" w:type="dxa"/>
            <w:bottom w:w="0" w:type="dxa"/>
            <w:right w:w="108" w:type="dxa"/>
          </w:tblCellMar>
        </w:tblPrEx>
        <w:trPr>
          <w:trHeight w:val="506" w:hRule="atLeast"/>
          <w:jc w:val="center"/>
        </w:trPr>
        <w:tc>
          <w:tcPr>
            <w:tcW w:w="969" w:type="dxa"/>
            <w:vMerge w:val="continue"/>
            <w:tcBorders>
              <w:top w:val="nil"/>
              <w:left w:val="single" w:color="auto" w:sz="4" w:space="0"/>
              <w:bottom w:val="single" w:color="auto" w:sz="4" w:space="0"/>
              <w:right w:val="single" w:color="auto" w:sz="4" w:space="0"/>
            </w:tcBorders>
            <w:vAlign w:val="center"/>
          </w:tcPr>
          <w:p w14:paraId="29A26BE2">
            <w:pPr>
              <w:widowControl/>
              <w:jc w:val="center"/>
              <w:rPr>
                <w:rFonts w:ascii="宋体" w:hAnsi="宋体"/>
                <w:kern w:val="0"/>
                <w:sz w:val="18"/>
                <w:szCs w:val="18"/>
              </w:rPr>
            </w:pPr>
          </w:p>
        </w:tc>
        <w:tc>
          <w:tcPr>
            <w:tcW w:w="1224" w:type="dxa"/>
            <w:tcBorders>
              <w:top w:val="nil"/>
              <w:left w:val="nil"/>
              <w:bottom w:val="single" w:color="auto" w:sz="4" w:space="0"/>
              <w:right w:val="single" w:color="auto" w:sz="4" w:space="0"/>
            </w:tcBorders>
            <w:shd w:val="clear" w:color="auto" w:fill="auto"/>
            <w:vAlign w:val="center"/>
          </w:tcPr>
          <w:p w14:paraId="571184CF">
            <w:pPr>
              <w:widowControl/>
              <w:jc w:val="center"/>
              <w:rPr>
                <w:rFonts w:ascii="宋体" w:hAnsi="宋体"/>
                <w:kern w:val="0"/>
                <w:sz w:val="18"/>
                <w:szCs w:val="18"/>
              </w:rPr>
            </w:pPr>
            <w:r>
              <w:rPr>
                <w:rFonts w:ascii="宋体" w:hAnsi="宋体"/>
                <w:kern w:val="0"/>
                <w:sz w:val="18"/>
                <w:szCs w:val="18"/>
              </w:rPr>
              <w:t>质量指标</w:t>
            </w:r>
          </w:p>
        </w:tc>
        <w:tc>
          <w:tcPr>
            <w:tcW w:w="3535" w:type="dxa"/>
            <w:tcBorders>
              <w:top w:val="nil"/>
              <w:left w:val="nil"/>
              <w:bottom w:val="single" w:color="auto" w:sz="4" w:space="0"/>
              <w:right w:val="single" w:color="auto" w:sz="4" w:space="0"/>
            </w:tcBorders>
            <w:shd w:val="clear" w:color="auto" w:fill="auto"/>
            <w:noWrap/>
            <w:vAlign w:val="center"/>
          </w:tcPr>
          <w:p w14:paraId="5620CC85">
            <w:pPr>
              <w:widowControl/>
              <w:jc w:val="center"/>
              <w:rPr>
                <w:rFonts w:ascii="宋体" w:hAnsi="宋体"/>
                <w:color w:val="000000"/>
                <w:kern w:val="0"/>
                <w:sz w:val="18"/>
                <w:szCs w:val="18"/>
              </w:rPr>
            </w:pPr>
            <w:r>
              <w:rPr>
                <w:rFonts w:ascii="宋体" w:hAnsi="宋体"/>
                <w:color w:val="000000"/>
                <w:kern w:val="0"/>
                <w:sz w:val="18"/>
                <w:szCs w:val="18"/>
              </w:rPr>
              <w:t>窗口服务投诉率</w:t>
            </w:r>
          </w:p>
        </w:tc>
        <w:tc>
          <w:tcPr>
            <w:tcW w:w="1242" w:type="dxa"/>
            <w:tcBorders>
              <w:top w:val="nil"/>
              <w:left w:val="nil"/>
              <w:bottom w:val="single" w:color="auto" w:sz="4" w:space="0"/>
              <w:right w:val="single" w:color="auto" w:sz="4" w:space="0"/>
            </w:tcBorders>
            <w:shd w:val="clear" w:color="auto" w:fill="auto"/>
            <w:noWrap/>
            <w:vAlign w:val="center"/>
          </w:tcPr>
          <w:p w14:paraId="4352E38E">
            <w:pPr>
              <w:widowControl/>
              <w:jc w:val="center"/>
              <w:rPr>
                <w:rFonts w:ascii="宋体" w:hAnsi="宋体"/>
                <w:color w:val="000000"/>
                <w:kern w:val="0"/>
                <w:sz w:val="18"/>
                <w:szCs w:val="18"/>
              </w:rPr>
            </w:pPr>
            <w:r>
              <w:rPr>
                <w:rFonts w:ascii="宋体" w:hAnsi="宋体"/>
                <w:color w:val="000000"/>
                <w:kern w:val="0"/>
                <w:sz w:val="18"/>
                <w:szCs w:val="18"/>
              </w:rPr>
              <w:t>≤1%</w:t>
            </w:r>
          </w:p>
        </w:tc>
        <w:tc>
          <w:tcPr>
            <w:tcW w:w="1818" w:type="dxa"/>
            <w:tcBorders>
              <w:top w:val="nil"/>
              <w:left w:val="nil"/>
              <w:bottom w:val="single" w:color="auto" w:sz="4" w:space="0"/>
              <w:right w:val="single" w:color="auto" w:sz="4" w:space="0"/>
            </w:tcBorders>
            <w:shd w:val="clear" w:color="auto" w:fill="auto"/>
            <w:vAlign w:val="center"/>
          </w:tcPr>
          <w:p w14:paraId="5DF0A53C">
            <w:pPr>
              <w:widowControl/>
              <w:jc w:val="center"/>
              <w:rPr>
                <w:rFonts w:ascii="宋体" w:hAnsi="宋体"/>
                <w:kern w:val="0"/>
                <w:sz w:val="18"/>
                <w:szCs w:val="18"/>
              </w:rPr>
            </w:pPr>
            <w:r>
              <w:rPr>
                <w:rFonts w:ascii="宋体" w:hAnsi="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73FFE927">
            <w:pPr>
              <w:widowControl/>
              <w:jc w:val="center"/>
              <w:rPr>
                <w:rFonts w:ascii="宋体" w:hAnsi="宋体"/>
                <w:kern w:val="0"/>
                <w:sz w:val="18"/>
                <w:szCs w:val="18"/>
              </w:rPr>
            </w:pPr>
            <w:r>
              <w:rPr>
                <w:rFonts w:ascii="宋体" w:hAnsi="宋体"/>
                <w:kern w:val="0"/>
                <w:sz w:val="18"/>
                <w:szCs w:val="18"/>
              </w:rPr>
              <w:t>14</w:t>
            </w:r>
          </w:p>
        </w:tc>
      </w:tr>
      <w:tr w14:paraId="7E5A0F31">
        <w:tblPrEx>
          <w:tblCellMar>
            <w:top w:w="0" w:type="dxa"/>
            <w:left w:w="108" w:type="dxa"/>
            <w:bottom w:w="0" w:type="dxa"/>
            <w:right w:w="108" w:type="dxa"/>
          </w:tblCellMar>
        </w:tblPrEx>
        <w:trPr>
          <w:trHeight w:val="506" w:hRule="atLeast"/>
          <w:jc w:val="center"/>
        </w:trPr>
        <w:tc>
          <w:tcPr>
            <w:tcW w:w="969" w:type="dxa"/>
            <w:tcBorders>
              <w:top w:val="nil"/>
              <w:left w:val="single" w:color="auto" w:sz="4" w:space="0"/>
              <w:bottom w:val="nil"/>
              <w:right w:val="single" w:color="auto" w:sz="4" w:space="0"/>
            </w:tcBorders>
            <w:shd w:val="clear" w:color="auto" w:fill="auto"/>
            <w:vAlign w:val="center"/>
          </w:tcPr>
          <w:p w14:paraId="14C5F068">
            <w:pPr>
              <w:widowControl/>
              <w:jc w:val="center"/>
              <w:rPr>
                <w:rFonts w:ascii="宋体" w:hAnsi="宋体"/>
                <w:kern w:val="0"/>
                <w:sz w:val="18"/>
                <w:szCs w:val="18"/>
              </w:rPr>
            </w:pPr>
            <w:r>
              <w:rPr>
                <w:rFonts w:ascii="宋体" w:hAnsi="宋体"/>
                <w:kern w:val="0"/>
                <w:sz w:val="18"/>
                <w:szCs w:val="18"/>
              </w:rPr>
              <w:t>社会效益</w:t>
            </w:r>
          </w:p>
        </w:tc>
        <w:tc>
          <w:tcPr>
            <w:tcW w:w="1224" w:type="dxa"/>
            <w:tcBorders>
              <w:top w:val="nil"/>
              <w:left w:val="nil"/>
              <w:bottom w:val="single" w:color="auto" w:sz="4" w:space="0"/>
              <w:right w:val="single" w:color="auto" w:sz="4" w:space="0"/>
            </w:tcBorders>
            <w:shd w:val="clear" w:color="auto" w:fill="auto"/>
            <w:vAlign w:val="center"/>
          </w:tcPr>
          <w:p w14:paraId="08A476CA">
            <w:pPr>
              <w:widowControl/>
              <w:jc w:val="center"/>
              <w:rPr>
                <w:rFonts w:ascii="宋体" w:hAnsi="宋体"/>
                <w:kern w:val="0"/>
                <w:sz w:val="18"/>
                <w:szCs w:val="18"/>
              </w:rPr>
            </w:pPr>
            <w:r>
              <w:rPr>
                <w:rFonts w:ascii="宋体" w:hAnsi="宋体"/>
                <w:kern w:val="0"/>
                <w:sz w:val="18"/>
                <w:szCs w:val="18"/>
              </w:rPr>
              <w:t>质量指标</w:t>
            </w:r>
          </w:p>
        </w:tc>
        <w:tc>
          <w:tcPr>
            <w:tcW w:w="3535" w:type="dxa"/>
            <w:tcBorders>
              <w:top w:val="nil"/>
              <w:left w:val="nil"/>
              <w:bottom w:val="single" w:color="auto" w:sz="4" w:space="0"/>
              <w:right w:val="single" w:color="auto" w:sz="4" w:space="0"/>
            </w:tcBorders>
            <w:shd w:val="clear" w:color="auto" w:fill="auto"/>
            <w:noWrap/>
            <w:vAlign w:val="center"/>
          </w:tcPr>
          <w:p w14:paraId="286DCEEB">
            <w:pPr>
              <w:widowControl/>
              <w:jc w:val="center"/>
              <w:rPr>
                <w:rFonts w:ascii="宋体" w:hAnsi="宋体"/>
                <w:color w:val="000000"/>
                <w:kern w:val="0"/>
                <w:sz w:val="18"/>
                <w:szCs w:val="18"/>
              </w:rPr>
            </w:pPr>
            <w:r>
              <w:rPr>
                <w:rFonts w:ascii="宋体" w:hAnsi="宋体"/>
                <w:color w:val="000000"/>
                <w:kern w:val="0"/>
                <w:sz w:val="18"/>
                <w:szCs w:val="18"/>
              </w:rPr>
              <w:t>完成12345群众困难诉求解决率</w:t>
            </w:r>
          </w:p>
        </w:tc>
        <w:tc>
          <w:tcPr>
            <w:tcW w:w="1242" w:type="dxa"/>
            <w:tcBorders>
              <w:top w:val="nil"/>
              <w:left w:val="nil"/>
              <w:bottom w:val="single" w:color="auto" w:sz="4" w:space="0"/>
              <w:right w:val="single" w:color="auto" w:sz="4" w:space="0"/>
            </w:tcBorders>
            <w:shd w:val="clear" w:color="auto" w:fill="auto"/>
            <w:noWrap/>
            <w:vAlign w:val="center"/>
          </w:tcPr>
          <w:p w14:paraId="17A7D54E">
            <w:pPr>
              <w:widowControl/>
              <w:jc w:val="center"/>
              <w:rPr>
                <w:rFonts w:ascii="宋体" w:hAnsi="宋体"/>
                <w:color w:val="000000"/>
                <w:kern w:val="0"/>
                <w:sz w:val="18"/>
                <w:szCs w:val="18"/>
              </w:rPr>
            </w:pPr>
            <w:r>
              <w:rPr>
                <w:rFonts w:ascii="宋体" w:hAnsi="宋体"/>
                <w:color w:val="000000"/>
                <w:kern w:val="0"/>
                <w:sz w:val="18"/>
                <w:szCs w:val="18"/>
              </w:rPr>
              <w:t>≥95%</w:t>
            </w:r>
          </w:p>
        </w:tc>
        <w:tc>
          <w:tcPr>
            <w:tcW w:w="1818" w:type="dxa"/>
            <w:tcBorders>
              <w:top w:val="nil"/>
              <w:left w:val="nil"/>
              <w:bottom w:val="single" w:color="auto" w:sz="4" w:space="0"/>
              <w:right w:val="single" w:color="auto" w:sz="4" w:space="0"/>
            </w:tcBorders>
            <w:shd w:val="clear" w:color="auto" w:fill="auto"/>
            <w:vAlign w:val="center"/>
          </w:tcPr>
          <w:p w14:paraId="1CAED333">
            <w:pPr>
              <w:widowControl/>
              <w:jc w:val="center"/>
              <w:rPr>
                <w:rFonts w:ascii="宋体" w:hAnsi="宋体"/>
                <w:kern w:val="0"/>
                <w:sz w:val="18"/>
                <w:szCs w:val="18"/>
              </w:rPr>
            </w:pPr>
            <w:r>
              <w:rPr>
                <w:rFonts w:ascii="宋体" w:hAnsi="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79E91867">
            <w:pPr>
              <w:widowControl/>
              <w:jc w:val="center"/>
              <w:rPr>
                <w:rFonts w:ascii="宋体" w:hAnsi="宋体"/>
                <w:kern w:val="0"/>
                <w:sz w:val="18"/>
                <w:szCs w:val="18"/>
              </w:rPr>
            </w:pPr>
            <w:r>
              <w:rPr>
                <w:rFonts w:ascii="宋体" w:hAnsi="宋体"/>
                <w:kern w:val="0"/>
                <w:sz w:val="18"/>
                <w:szCs w:val="18"/>
              </w:rPr>
              <w:t>14</w:t>
            </w:r>
          </w:p>
        </w:tc>
      </w:tr>
      <w:tr w14:paraId="7D944C93">
        <w:tblPrEx>
          <w:tblCellMar>
            <w:top w:w="0" w:type="dxa"/>
            <w:left w:w="108" w:type="dxa"/>
            <w:bottom w:w="0" w:type="dxa"/>
            <w:right w:w="108" w:type="dxa"/>
          </w:tblCellMar>
        </w:tblPrEx>
        <w:trPr>
          <w:trHeight w:val="506" w:hRule="atLeast"/>
          <w:jc w:val="center"/>
        </w:trPr>
        <w:tc>
          <w:tcPr>
            <w:tcW w:w="969" w:type="dxa"/>
            <w:tcBorders>
              <w:top w:val="single" w:color="auto" w:sz="4" w:space="0"/>
              <w:left w:val="single" w:color="auto" w:sz="4" w:space="0"/>
              <w:bottom w:val="single" w:color="auto" w:sz="4" w:space="0"/>
              <w:right w:val="single" w:color="auto" w:sz="4" w:space="0"/>
            </w:tcBorders>
            <w:shd w:val="clear" w:color="auto" w:fill="auto"/>
            <w:vAlign w:val="center"/>
          </w:tcPr>
          <w:p w14:paraId="6005BAAB">
            <w:pPr>
              <w:widowControl/>
              <w:jc w:val="center"/>
              <w:rPr>
                <w:rFonts w:ascii="宋体" w:hAnsi="宋体"/>
                <w:kern w:val="0"/>
                <w:sz w:val="18"/>
                <w:szCs w:val="18"/>
              </w:rPr>
            </w:pPr>
            <w:r>
              <w:rPr>
                <w:rFonts w:ascii="宋体" w:hAnsi="宋体"/>
                <w:kern w:val="0"/>
                <w:sz w:val="18"/>
                <w:szCs w:val="18"/>
              </w:rPr>
              <w:t>服务对象满意度</w:t>
            </w:r>
          </w:p>
        </w:tc>
        <w:tc>
          <w:tcPr>
            <w:tcW w:w="1224" w:type="dxa"/>
            <w:tcBorders>
              <w:top w:val="nil"/>
              <w:left w:val="nil"/>
              <w:bottom w:val="single" w:color="auto" w:sz="4" w:space="0"/>
              <w:right w:val="single" w:color="auto" w:sz="4" w:space="0"/>
            </w:tcBorders>
            <w:shd w:val="clear" w:color="auto" w:fill="auto"/>
            <w:vAlign w:val="center"/>
          </w:tcPr>
          <w:p w14:paraId="56D7134D">
            <w:pPr>
              <w:widowControl/>
              <w:jc w:val="center"/>
              <w:rPr>
                <w:rFonts w:ascii="宋体" w:hAnsi="宋体"/>
                <w:kern w:val="0"/>
                <w:sz w:val="18"/>
                <w:szCs w:val="18"/>
              </w:rPr>
            </w:pPr>
            <w:r>
              <w:rPr>
                <w:rFonts w:ascii="宋体" w:hAnsi="宋体"/>
                <w:kern w:val="0"/>
                <w:sz w:val="18"/>
                <w:szCs w:val="18"/>
              </w:rPr>
              <w:t>满意度指标</w:t>
            </w:r>
          </w:p>
        </w:tc>
        <w:tc>
          <w:tcPr>
            <w:tcW w:w="3535" w:type="dxa"/>
            <w:tcBorders>
              <w:top w:val="nil"/>
              <w:left w:val="nil"/>
              <w:bottom w:val="single" w:color="auto" w:sz="4" w:space="0"/>
              <w:right w:val="single" w:color="auto" w:sz="4" w:space="0"/>
            </w:tcBorders>
            <w:shd w:val="clear" w:color="auto" w:fill="auto"/>
            <w:vAlign w:val="center"/>
          </w:tcPr>
          <w:p w14:paraId="140C615E">
            <w:pPr>
              <w:widowControl/>
              <w:jc w:val="center"/>
              <w:rPr>
                <w:rFonts w:ascii="宋体" w:hAnsi="宋体"/>
                <w:kern w:val="0"/>
                <w:sz w:val="18"/>
                <w:szCs w:val="18"/>
              </w:rPr>
            </w:pPr>
            <w:r>
              <w:rPr>
                <w:rFonts w:ascii="宋体" w:hAnsi="宋体"/>
                <w:kern w:val="0"/>
                <w:sz w:val="18"/>
                <w:szCs w:val="18"/>
              </w:rPr>
              <w:t>群众对政务服务中心工作的满意度</w:t>
            </w:r>
          </w:p>
        </w:tc>
        <w:tc>
          <w:tcPr>
            <w:tcW w:w="1242" w:type="dxa"/>
            <w:tcBorders>
              <w:top w:val="nil"/>
              <w:left w:val="nil"/>
              <w:bottom w:val="single" w:color="auto" w:sz="4" w:space="0"/>
              <w:right w:val="single" w:color="auto" w:sz="4" w:space="0"/>
            </w:tcBorders>
            <w:shd w:val="clear" w:color="auto" w:fill="auto"/>
            <w:vAlign w:val="center"/>
          </w:tcPr>
          <w:p w14:paraId="3A00184F">
            <w:pPr>
              <w:widowControl/>
              <w:jc w:val="center"/>
              <w:rPr>
                <w:rFonts w:ascii="宋体" w:hAnsi="宋体"/>
                <w:kern w:val="0"/>
                <w:sz w:val="18"/>
                <w:szCs w:val="18"/>
              </w:rPr>
            </w:pPr>
            <w:r>
              <w:rPr>
                <w:rFonts w:ascii="宋体" w:hAnsi="宋体"/>
                <w:kern w:val="0"/>
                <w:sz w:val="18"/>
                <w:szCs w:val="18"/>
              </w:rPr>
              <w:t>≥95%</w:t>
            </w:r>
          </w:p>
        </w:tc>
        <w:tc>
          <w:tcPr>
            <w:tcW w:w="1818" w:type="dxa"/>
            <w:tcBorders>
              <w:top w:val="nil"/>
              <w:left w:val="nil"/>
              <w:bottom w:val="single" w:color="auto" w:sz="4" w:space="0"/>
              <w:right w:val="single" w:color="auto" w:sz="4" w:space="0"/>
            </w:tcBorders>
            <w:shd w:val="clear" w:color="auto" w:fill="auto"/>
            <w:vAlign w:val="center"/>
          </w:tcPr>
          <w:p w14:paraId="30B15B47">
            <w:pPr>
              <w:widowControl/>
              <w:jc w:val="center"/>
              <w:rPr>
                <w:rFonts w:ascii="宋体" w:hAnsi="宋体"/>
                <w:kern w:val="0"/>
                <w:sz w:val="18"/>
                <w:szCs w:val="18"/>
              </w:rPr>
            </w:pPr>
            <w:r>
              <w:rPr>
                <w:rFonts w:ascii="宋体" w:hAnsi="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1F077EB3">
            <w:pPr>
              <w:widowControl/>
              <w:jc w:val="center"/>
              <w:rPr>
                <w:rFonts w:ascii="宋体" w:hAnsi="宋体"/>
                <w:kern w:val="0"/>
                <w:sz w:val="18"/>
                <w:szCs w:val="18"/>
              </w:rPr>
            </w:pPr>
            <w:r>
              <w:rPr>
                <w:rFonts w:ascii="宋体" w:hAnsi="宋体"/>
                <w:kern w:val="0"/>
                <w:sz w:val="18"/>
                <w:szCs w:val="18"/>
              </w:rPr>
              <w:t>14</w:t>
            </w:r>
          </w:p>
        </w:tc>
      </w:tr>
    </w:tbl>
    <w:p w14:paraId="3D4AA268">
      <w:pPr>
        <w:jc w:val="center"/>
        <w:rPr>
          <w:rFonts w:ascii="宋体" w:hAnsi="宋体"/>
          <w:sz w:val="18"/>
          <w:szCs w:val="18"/>
        </w:rPr>
      </w:pPr>
    </w:p>
    <w:p w14:paraId="7345451F">
      <w:pPr>
        <w:widowControl/>
        <w:jc w:val="center"/>
        <w:rPr>
          <w:rFonts w:ascii="宋体" w:hAnsi="宋体"/>
          <w:sz w:val="18"/>
          <w:szCs w:val="18"/>
        </w:rPr>
      </w:pPr>
      <w:r>
        <w:rPr>
          <w:rFonts w:ascii="宋体" w:hAnsi="宋体"/>
          <w:sz w:val="18"/>
          <w:szCs w:val="18"/>
        </w:rPr>
        <w:br w:type="page"/>
      </w:r>
    </w:p>
    <w:tbl>
      <w:tblPr>
        <w:tblStyle w:val="4"/>
        <w:tblW w:w="10438" w:type="dxa"/>
        <w:jc w:val="center"/>
        <w:tblLayout w:type="autofit"/>
        <w:tblCellMar>
          <w:top w:w="0" w:type="dxa"/>
          <w:left w:w="108" w:type="dxa"/>
          <w:bottom w:w="0" w:type="dxa"/>
          <w:right w:w="108" w:type="dxa"/>
        </w:tblCellMar>
      </w:tblPr>
      <w:tblGrid>
        <w:gridCol w:w="782"/>
        <w:gridCol w:w="877"/>
        <w:gridCol w:w="2384"/>
        <w:gridCol w:w="1134"/>
        <w:gridCol w:w="1134"/>
        <w:gridCol w:w="992"/>
        <w:gridCol w:w="851"/>
        <w:gridCol w:w="1181"/>
        <w:gridCol w:w="1103"/>
      </w:tblGrid>
      <w:tr w14:paraId="2EB5EC6D">
        <w:tblPrEx>
          <w:tblCellMar>
            <w:top w:w="0" w:type="dxa"/>
            <w:left w:w="108" w:type="dxa"/>
            <w:bottom w:w="0" w:type="dxa"/>
            <w:right w:w="108" w:type="dxa"/>
          </w:tblCellMar>
        </w:tblPrEx>
        <w:trPr>
          <w:trHeight w:val="443" w:hRule="atLeast"/>
          <w:jc w:val="center"/>
        </w:trPr>
        <w:tc>
          <w:tcPr>
            <w:tcW w:w="10438" w:type="dxa"/>
            <w:gridSpan w:val="9"/>
            <w:tcBorders>
              <w:top w:val="nil"/>
              <w:left w:val="nil"/>
              <w:bottom w:val="nil"/>
              <w:right w:val="nil"/>
            </w:tcBorders>
            <w:shd w:val="clear" w:color="auto" w:fill="auto"/>
            <w:vAlign w:val="center"/>
          </w:tcPr>
          <w:p w14:paraId="4379B231">
            <w:pPr>
              <w:widowControl/>
              <w:jc w:val="center"/>
              <w:textAlignment w:val="center"/>
              <w:rPr>
                <w:rFonts w:ascii="仿宋_GB2312" w:hAnsi="宋体" w:eastAsia="仿宋_GB2312" w:cs="仿宋_GB2312"/>
                <w:b/>
                <w:color w:val="000000"/>
                <w:kern w:val="0"/>
                <w:sz w:val="32"/>
                <w:szCs w:val="32"/>
                <w:lang w:bidi="ar"/>
              </w:rPr>
            </w:pPr>
            <w:r>
              <w:rPr>
                <w:rFonts w:ascii="仿宋_GB2312" w:hAnsi="宋体" w:eastAsia="仿宋_GB2312" w:cs="仿宋_GB2312"/>
                <w:b/>
                <w:color w:val="000000"/>
                <w:kern w:val="0"/>
                <w:sz w:val="32"/>
                <w:szCs w:val="32"/>
                <w:lang w:bidi="ar"/>
              </w:rPr>
              <w:t>项目支出绩效目标表</w:t>
            </w:r>
          </w:p>
        </w:tc>
      </w:tr>
      <w:tr w14:paraId="56BEBC26">
        <w:tblPrEx>
          <w:tblCellMar>
            <w:top w:w="0" w:type="dxa"/>
            <w:left w:w="108" w:type="dxa"/>
            <w:bottom w:w="0" w:type="dxa"/>
            <w:right w:w="108" w:type="dxa"/>
          </w:tblCellMar>
        </w:tblPrEx>
        <w:trPr>
          <w:trHeight w:val="423" w:hRule="atLeast"/>
          <w:jc w:val="center"/>
        </w:trPr>
        <w:tc>
          <w:tcPr>
            <w:tcW w:w="10438" w:type="dxa"/>
            <w:gridSpan w:val="9"/>
            <w:tcBorders>
              <w:top w:val="nil"/>
              <w:left w:val="nil"/>
              <w:bottom w:val="nil"/>
              <w:right w:val="nil"/>
            </w:tcBorders>
            <w:shd w:val="clear" w:color="auto" w:fill="auto"/>
            <w:vAlign w:val="center"/>
          </w:tcPr>
          <w:p w14:paraId="143BD749">
            <w:pPr>
              <w:widowControl/>
              <w:spacing w:line="240" w:lineRule="exact"/>
              <w:jc w:val="center"/>
              <w:rPr>
                <w:rFonts w:ascii="宋体" w:hAnsi="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FF746F3">
        <w:tblPrEx>
          <w:tblCellMar>
            <w:top w:w="0" w:type="dxa"/>
            <w:left w:w="108" w:type="dxa"/>
            <w:bottom w:w="0" w:type="dxa"/>
            <w:right w:w="108" w:type="dxa"/>
          </w:tblCellMar>
        </w:tblPrEx>
        <w:trPr>
          <w:trHeight w:val="443" w:hRule="atLeast"/>
          <w:jc w:val="center"/>
        </w:trPr>
        <w:tc>
          <w:tcPr>
            <w:tcW w:w="16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44D338">
            <w:pPr>
              <w:widowControl/>
              <w:spacing w:line="240" w:lineRule="exact"/>
              <w:jc w:val="center"/>
              <w:rPr>
                <w:rFonts w:ascii="宋体" w:hAnsi="宋体"/>
                <w:b/>
                <w:bCs/>
                <w:kern w:val="0"/>
                <w:sz w:val="18"/>
                <w:szCs w:val="18"/>
              </w:rPr>
            </w:pPr>
            <w:r>
              <w:rPr>
                <w:rFonts w:ascii="宋体" w:hAnsi="宋体"/>
                <w:b/>
                <w:bCs/>
                <w:kern w:val="0"/>
                <w:sz w:val="18"/>
                <w:szCs w:val="18"/>
              </w:rPr>
              <w:t>预算单位</w:t>
            </w:r>
          </w:p>
        </w:tc>
        <w:tc>
          <w:tcPr>
            <w:tcW w:w="8779" w:type="dxa"/>
            <w:gridSpan w:val="7"/>
            <w:tcBorders>
              <w:top w:val="single" w:color="auto" w:sz="4" w:space="0"/>
              <w:left w:val="nil"/>
              <w:bottom w:val="single" w:color="auto" w:sz="4" w:space="0"/>
              <w:right w:val="single" w:color="auto" w:sz="4" w:space="0"/>
            </w:tcBorders>
            <w:shd w:val="clear" w:color="auto" w:fill="auto"/>
            <w:vAlign w:val="center"/>
          </w:tcPr>
          <w:p w14:paraId="61680E3E">
            <w:pPr>
              <w:widowControl/>
              <w:spacing w:line="240" w:lineRule="exact"/>
              <w:jc w:val="center"/>
              <w:rPr>
                <w:rFonts w:ascii="宋体" w:hAnsi="宋体"/>
                <w:kern w:val="0"/>
                <w:sz w:val="18"/>
                <w:szCs w:val="18"/>
              </w:rPr>
            </w:pPr>
            <w:r>
              <w:rPr>
                <w:rFonts w:ascii="宋体" w:hAnsi="宋体"/>
                <w:kern w:val="0"/>
                <w:sz w:val="18"/>
                <w:szCs w:val="18"/>
              </w:rPr>
              <w:t>托克逊县政务服务和公共资源交易中心</w:t>
            </w:r>
          </w:p>
        </w:tc>
      </w:tr>
      <w:tr w14:paraId="544D1B8D">
        <w:tblPrEx>
          <w:tblCellMar>
            <w:top w:w="0" w:type="dxa"/>
            <w:left w:w="108" w:type="dxa"/>
            <w:bottom w:w="0" w:type="dxa"/>
            <w:right w:w="108" w:type="dxa"/>
          </w:tblCellMar>
        </w:tblPrEx>
        <w:trPr>
          <w:trHeight w:val="443" w:hRule="atLeast"/>
          <w:jc w:val="center"/>
        </w:trPr>
        <w:tc>
          <w:tcPr>
            <w:tcW w:w="16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69BDBA">
            <w:pPr>
              <w:widowControl/>
              <w:spacing w:line="240" w:lineRule="exact"/>
              <w:jc w:val="center"/>
              <w:rPr>
                <w:rFonts w:ascii="宋体" w:hAnsi="宋体"/>
                <w:b/>
                <w:bCs/>
                <w:kern w:val="0"/>
                <w:sz w:val="18"/>
                <w:szCs w:val="18"/>
              </w:rPr>
            </w:pPr>
            <w:r>
              <w:rPr>
                <w:rFonts w:ascii="宋体" w:hAnsi="宋体"/>
                <w:b/>
                <w:bCs/>
                <w:kern w:val="0"/>
                <w:sz w:val="18"/>
                <w:szCs w:val="18"/>
              </w:rPr>
              <w:t>项目名称</w:t>
            </w:r>
          </w:p>
        </w:tc>
        <w:tc>
          <w:tcPr>
            <w:tcW w:w="4652" w:type="dxa"/>
            <w:gridSpan w:val="3"/>
            <w:tcBorders>
              <w:top w:val="single" w:color="auto" w:sz="4" w:space="0"/>
              <w:left w:val="nil"/>
              <w:bottom w:val="single" w:color="auto" w:sz="4" w:space="0"/>
              <w:right w:val="single" w:color="000000" w:sz="4" w:space="0"/>
            </w:tcBorders>
            <w:shd w:val="clear" w:color="auto" w:fill="auto"/>
            <w:vAlign w:val="center"/>
          </w:tcPr>
          <w:p w14:paraId="7FA086AC">
            <w:pPr>
              <w:widowControl/>
              <w:spacing w:line="240" w:lineRule="exact"/>
              <w:jc w:val="center"/>
              <w:rPr>
                <w:rFonts w:ascii="宋体" w:hAnsi="宋体"/>
                <w:kern w:val="0"/>
                <w:sz w:val="18"/>
                <w:szCs w:val="18"/>
              </w:rPr>
            </w:pPr>
            <w:bookmarkStart w:id="0" w:name="_Hlk168258350"/>
            <w:r>
              <w:rPr>
                <w:rFonts w:ascii="宋体" w:hAnsi="宋体"/>
                <w:kern w:val="0"/>
                <w:sz w:val="18"/>
                <w:szCs w:val="18"/>
              </w:rPr>
              <w:t>政务服务中心综合业务项目经费</w:t>
            </w:r>
            <w:bookmarkEnd w:id="0"/>
          </w:p>
        </w:tc>
        <w:tc>
          <w:tcPr>
            <w:tcW w:w="1843" w:type="dxa"/>
            <w:gridSpan w:val="2"/>
            <w:tcBorders>
              <w:top w:val="single" w:color="auto" w:sz="4" w:space="0"/>
              <w:left w:val="nil"/>
              <w:bottom w:val="single" w:color="auto" w:sz="4" w:space="0"/>
              <w:right w:val="single" w:color="000000" w:sz="4" w:space="0"/>
            </w:tcBorders>
            <w:shd w:val="clear" w:color="auto" w:fill="auto"/>
            <w:vAlign w:val="center"/>
          </w:tcPr>
          <w:p w14:paraId="4C5B694C">
            <w:pPr>
              <w:widowControl/>
              <w:spacing w:line="240" w:lineRule="exact"/>
              <w:jc w:val="center"/>
              <w:rPr>
                <w:rFonts w:ascii="宋体" w:hAnsi="宋体"/>
                <w:kern w:val="0"/>
                <w:sz w:val="18"/>
                <w:szCs w:val="18"/>
              </w:rPr>
            </w:pPr>
            <w:r>
              <w:rPr>
                <w:rFonts w:ascii="宋体" w:hAnsi="宋体"/>
                <w:kern w:val="0"/>
                <w:sz w:val="18"/>
                <w:szCs w:val="18"/>
              </w:rPr>
              <w:t>项目负责人</w:t>
            </w:r>
          </w:p>
        </w:tc>
        <w:tc>
          <w:tcPr>
            <w:tcW w:w="2284" w:type="dxa"/>
            <w:gridSpan w:val="2"/>
            <w:tcBorders>
              <w:top w:val="single" w:color="auto" w:sz="4" w:space="0"/>
              <w:left w:val="nil"/>
              <w:bottom w:val="single" w:color="auto" w:sz="4" w:space="0"/>
              <w:right w:val="single" w:color="000000" w:sz="4" w:space="0"/>
            </w:tcBorders>
            <w:shd w:val="clear" w:color="auto" w:fill="auto"/>
            <w:vAlign w:val="center"/>
          </w:tcPr>
          <w:p w14:paraId="69E36957">
            <w:pPr>
              <w:widowControl/>
              <w:spacing w:line="240" w:lineRule="exact"/>
              <w:jc w:val="center"/>
              <w:rPr>
                <w:rFonts w:ascii="宋体" w:hAnsi="宋体"/>
                <w:kern w:val="0"/>
                <w:sz w:val="18"/>
                <w:szCs w:val="18"/>
              </w:rPr>
            </w:pPr>
            <w:r>
              <w:rPr>
                <w:rFonts w:ascii="宋体" w:hAnsi="宋体"/>
                <w:kern w:val="0"/>
                <w:sz w:val="18"/>
                <w:szCs w:val="18"/>
              </w:rPr>
              <w:t>崔令师</w:t>
            </w:r>
          </w:p>
        </w:tc>
      </w:tr>
      <w:tr w14:paraId="773AA2DC">
        <w:tblPrEx>
          <w:tblCellMar>
            <w:top w:w="0" w:type="dxa"/>
            <w:left w:w="108" w:type="dxa"/>
            <w:bottom w:w="0" w:type="dxa"/>
            <w:right w:w="108" w:type="dxa"/>
          </w:tblCellMar>
        </w:tblPrEx>
        <w:trPr>
          <w:trHeight w:val="665" w:hRule="atLeast"/>
          <w:jc w:val="center"/>
        </w:trPr>
        <w:tc>
          <w:tcPr>
            <w:tcW w:w="16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26CE1C">
            <w:pPr>
              <w:widowControl/>
              <w:spacing w:line="240" w:lineRule="exact"/>
              <w:jc w:val="center"/>
              <w:rPr>
                <w:rFonts w:ascii="宋体" w:hAnsi="宋体"/>
                <w:b/>
                <w:bCs/>
                <w:kern w:val="0"/>
                <w:sz w:val="18"/>
                <w:szCs w:val="18"/>
              </w:rPr>
            </w:pPr>
            <w:r>
              <w:rPr>
                <w:rFonts w:ascii="宋体" w:hAnsi="宋体"/>
                <w:b/>
                <w:bCs/>
                <w:kern w:val="0"/>
                <w:sz w:val="18"/>
                <w:szCs w:val="18"/>
              </w:rPr>
              <w:t>项目资金（万元）</w:t>
            </w:r>
          </w:p>
        </w:tc>
        <w:tc>
          <w:tcPr>
            <w:tcW w:w="2384" w:type="dxa"/>
            <w:tcBorders>
              <w:top w:val="nil"/>
              <w:left w:val="nil"/>
              <w:bottom w:val="single" w:color="auto" w:sz="4" w:space="0"/>
              <w:right w:val="single" w:color="auto" w:sz="4" w:space="0"/>
            </w:tcBorders>
            <w:shd w:val="clear" w:color="auto" w:fill="auto"/>
            <w:vAlign w:val="center"/>
          </w:tcPr>
          <w:p w14:paraId="44BDD280">
            <w:pPr>
              <w:widowControl/>
              <w:spacing w:line="240" w:lineRule="exact"/>
              <w:jc w:val="center"/>
              <w:rPr>
                <w:rFonts w:ascii="宋体" w:hAnsi="宋体"/>
                <w:kern w:val="0"/>
                <w:sz w:val="18"/>
                <w:szCs w:val="18"/>
              </w:rPr>
            </w:pPr>
            <w:r>
              <w:rPr>
                <w:rFonts w:ascii="宋体" w:hAnsi="宋体"/>
                <w:kern w:val="0"/>
                <w:sz w:val="18"/>
                <w:szCs w:val="18"/>
              </w:rPr>
              <w:t>年度预算总额：</w:t>
            </w:r>
          </w:p>
        </w:tc>
        <w:tc>
          <w:tcPr>
            <w:tcW w:w="1134" w:type="dxa"/>
            <w:tcBorders>
              <w:top w:val="nil"/>
              <w:left w:val="nil"/>
              <w:bottom w:val="single" w:color="auto" w:sz="4" w:space="0"/>
              <w:right w:val="single" w:color="auto" w:sz="4" w:space="0"/>
            </w:tcBorders>
            <w:shd w:val="clear" w:color="auto" w:fill="auto"/>
            <w:vAlign w:val="center"/>
          </w:tcPr>
          <w:p w14:paraId="41415988">
            <w:pPr>
              <w:widowControl/>
              <w:spacing w:line="240" w:lineRule="exact"/>
              <w:jc w:val="center"/>
              <w:rPr>
                <w:rFonts w:ascii="宋体" w:hAnsi="宋体"/>
                <w:kern w:val="0"/>
                <w:sz w:val="18"/>
                <w:szCs w:val="18"/>
              </w:rPr>
            </w:pPr>
            <w:r>
              <w:rPr>
                <w:rFonts w:ascii="宋体" w:hAnsi="宋体"/>
                <w:kern w:val="0"/>
                <w:sz w:val="18"/>
                <w:szCs w:val="18"/>
              </w:rPr>
              <w:t>65.00</w:t>
            </w:r>
          </w:p>
        </w:tc>
        <w:tc>
          <w:tcPr>
            <w:tcW w:w="1134" w:type="dxa"/>
            <w:tcBorders>
              <w:top w:val="nil"/>
              <w:left w:val="nil"/>
              <w:bottom w:val="single" w:color="auto" w:sz="4" w:space="0"/>
              <w:right w:val="single" w:color="auto" w:sz="4" w:space="0"/>
            </w:tcBorders>
            <w:shd w:val="clear" w:color="auto" w:fill="auto"/>
            <w:vAlign w:val="center"/>
          </w:tcPr>
          <w:p w14:paraId="031498DE">
            <w:pPr>
              <w:widowControl/>
              <w:spacing w:line="240" w:lineRule="exact"/>
              <w:jc w:val="center"/>
              <w:rPr>
                <w:rFonts w:ascii="宋体" w:hAnsi="宋体"/>
                <w:kern w:val="0"/>
                <w:sz w:val="18"/>
                <w:szCs w:val="18"/>
              </w:rPr>
            </w:pPr>
            <w:r>
              <w:rPr>
                <w:rFonts w:ascii="宋体" w:hAnsi="宋体"/>
                <w:kern w:val="0"/>
                <w:sz w:val="18"/>
                <w:szCs w:val="18"/>
              </w:rPr>
              <w:t>其中：财政拨款</w:t>
            </w:r>
          </w:p>
        </w:tc>
        <w:tc>
          <w:tcPr>
            <w:tcW w:w="992" w:type="dxa"/>
            <w:tcBorders>
              <w:top w:val="nil"/>
              <w:left w:val="nil"/>
              <w:bottom w:val="single" w:color="auto" w:sz="4" w:space="0"/>
              <w:right w:val="single" w:color="auto" w:sz="4" w:space="0"/>
            </w:tcBorders>
            <w:shd w:val="clear" w:color="auto" w:fill="auto"/>
            <w:vAlign w:val="center"/>
          </w:tcPr>
          <w:p w14:paraId="483923B0">
            <w:pPr>
              <w:widowControl/>
              <w:spacing w:line="240" w:lineRule="exact"/>
              <w:jc w:val="center"/>
              <w:rPr>
                <w:rFonts w:ascii="宋体" w:hAnsi="宋体"/>
                <w:kern w:val="0"/>
                <w:sz w:val="18"/>
                <w:szCs w:val="18"/>
              </w:rPr>
            </w:pPr>
            <w:r>
              <w:rPr>
                <w:rFonts w:ascii="宋体" w:hAnsi="宋体"/>
                <w:kern w:val="0"/>
                <w:sz w:val="18"/>
                <w:szCs w:val="18"/>
              </w:rPr>
              <w:t>65.00</w:t>
            </w:r>
          </w:p>
        </w:tc>
        <w:tc>
          <w:tcPr>
            <w:tcW w:w="851" w:type="dxa"/>
            <w:tcBorders>
              <w:top w:val="nil"/>
              <w:left w:val="nil"/>
              <w:bottom w:val="single" w:color="auto" w:sz="4" w:space="0"/>
              <w:right w:val="single" w:color="auto" w:sz="4" w:space="0"/>
            </w:tcBorders>
            <w:shd w:val="clear" w:color="auto" w:fill="auto"/>
            <w:vAlign w:val="center"/>
          </w:tcPr>
          <w:p w14:paraId="531AE2C4">
            <w:pPr>
              <w:widowControl/>
              <w:spacing w:line="240" w:lineRule="exact"/>
              <w:jc w:val="center"/>
              <w:rPr>
                <w:rFonts w:ascii="宋体" w:hAnsi="宋体"/>
                <w:kern w:val="0"/>
                <w:sz w:val="18"/>
                <w:szCs w:val="18"/>
              </w:rPr>
            </w:pPr>
            <w:r>
              <w:rPr>
                <w:rFonts w:ascii="宋体" w:hAnsi="宋体"/>
                <w:kern w:val="0"/>
                <w:sz w:val="18"/>
                <w:szCs w:val="18"/>
              </w:rPr>
              <w:t>其他资金</w:t>
            </w:r>
          </w:p>
        </w:tc>
        <w:tc>
          <w:tcPr>
            <w:tcW w:w="2284" w:type="dxa"/>
            <w:gridSpan w:val="2"/>
            <w:tcBorders>
              <w:top w:val="single" w:color="auto" w:sz="4" w:space="0"/>
              <w:left w:val="nil"/>
              <w:bottom w:val="single" w:color="auto" w:sz="4" w:space="0"/>
              <w:right w:val="single" w:color="000000" w:sz="4" w:space="0"/>
            </w:tcBorders>
            <w:shd w:val="clear" w:color="auto" w:fill="auto"/>
            <w:vAlign w:val="center"/>
          </w:tcPr>
          <w:p w14:paraId="497A6327">
            <w:pPr>
              <w:widowControl/>
              <w:spacing w:line="240" w:lineRule="exact"/>
              <w:jc w:val="center"/>
              <w:rPr>
                <w:rFonts w:ascii="宋体" w:hAnsi="宋体"/>
                <w:kern w:val="0"/>
                <w:sz w:val="18"/>
                <w:szCs w:val="18"/>
              </w:rPr>
            </w:pPr>
            <w:r>
              <w:rPr>
                <w:rFonts w:ascii="宋体" w:hAnsi="宋体"/>
                <w:kern w:val="0"/>
                <w:sz w:val="18"/>
                <w:szCs w:val="18"/>
              </w:rPr>
              <w:t>0.00</w:t>
            </w:r>
          </w:p>
        </w:tc>
      </w:tr>
      <w:tr w14:paraId="54906803">
        <w:tblPrEx>
          <w:tblCellMar>
            <w:top w:w="0" w:type="dxa"/>
            <w:left w:w="108" w:type="dxa"/>
            <w:bottom w:w="0" w:type="dxa"/>
            <w:right w:w="108" w:type="dxa"/>
          </w:tblCellMar>
        </w:tblPrEx>
        <w:trPr>
          <w:trHeight w:val="2123" w:hRule="atLeast"/>
          <w:jc w:val="center"/>
        </w:trPr>
        <w:tc>
          <w:tcPr>
            <w:tcW w:w="16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86CE01">
            <w:pPr>
              <w:widowControl/>
              <w:spacing w:line="240" w:lineRule="exact"/>
              <w:jc w:val="center"/>
              <w:rPr>
                <w:rFonts w:ascii="宋体" w:hAnsi="宋体"/>
                <w:b/>
                <w:bCs/>
                <w:kern w:val="0"/>
                <w:sz w:val="18"/>
                <w:szCs w:val="18"/>
              </w:rPr>
            </w:pPr>
            <w:r>
              <w:rPr>
                <w:rFonts w:ascii="宋体" w:hAnsi="宋体"/>
                <w:b/>
                <w:bCs/>
                <w:kern w:val="0"/>
                <w:sz w:val="18"/>
                <w:szCs w:val="18"/>
              </w:rPr>
              <w:t>项目总体目标</w:t>
            </w:r>
          </w:p>
        </w:tc>
        <w:tc>
          <w:tcPr>
            <w:tcW w:w="8779" w:type="dxa"/>
            <w:gridSpan w:val="7"/>
            <w:tcBorders>
              <w:top w:val="single" w:color="auto" w:sz="4" w:space="0"/>
              <w:left w:val="nil"/>
              <w:bottom w:val="single" w:color="auto" w:sz="4" w:space="0"/>
              <w:right w:val="single" w:color="000000" w:sz="4" w:space="0"/>
            </w:tcBorders>
            <w:shd w:val="clear" w:color="auto" w:fill="auto"/>
            <w:vAlign w:val="center"/>
          </w:tcPr>
          <w:p w14:paraId="1199CE6A">
            <w:pPr>
              <w:widowControl/>
              <w:spacing w:line="240" w:lineRule="exact"/>
              <w:jc w:val="left"/>
              <w:rPr>
                <w:rFonts w:ascii="宋体" w:hAnsi="宋体"/>
                <w:kern w:val="0"/>
                <w:sz w:val="18"/>
                <w:szCs w:val="18"/>
              </w:rPr>
            </w:pPr>
            <w:r>
              <w:rPr>
                <w:rFonts w:ascii="宋体" w:hAnsi="宋体"/>
                <w:kern w:val="0"/>
                <w:sz w:val="18"/>
                <w:szCs w:val="18"/>
              </w:rPr>
              <w:t>1、通过支付以前年度办公桌椅108个、净水器2个、空调23台、文件柜30把、储物柜6组、衣架37个、会议桌1套等317个办公设备、办公家具采购款，推进减少中小企业经济负担，逐步优化营商环境。</w:t>
            </w:r>
            <w:r>
              <w:rPr>
                <w:rFonts w:ascii="宋体" w:hAnsi="宋体"/>
                <w:kern w:val="0"/>
                <w:sz w:val="18"/>
                <w:szCs w:val="18"/>
              </w:rPr>
              <w:br w:type="textWrapping"/>
            </w:r>
            <w:r>
              <w:rPr>
                <w:rFonts w:ascii="宋体" w:hAnsi="宋体"/>
                <w:kern w:val="0"/>
                <w:sz w:val="18"/>
                <w:szCs w:val="18"/>
              </w:rPr>
              <w:t>2、通过办理各类政务服务事项800项，提高政务服务信息化、智能化、精准化、便利化水平，让数据多跑路，让群众少跑腿，切实优化审批流程，提高办事效率。着力打造“一呼即应，接诉即办”热线，解决群众急难愁盼问题，优化市场营商环境，持续推进经济高质量发展。</w:t>
            </w:r>
            <w:r>
              <w:rPr>
                <w:rFonts w:ascii="宋体" w:hAnsi="宋体"/>
                <w:kern w:val="0"/>
                <w:sz w:val="18"/>
                <w:szCs w:val="18"/>
              </w:rPr>
              <w:br w:type="textWrapping"/>
            </w:r>
            <w:r>
              <w:rPr>
                <w:rFonts w:ascii="宋体" w:hAnsi="宋体"/>
                <w:kern w:val="0"/>
                <w:sz w:val="18"/>
                <w:szCs w:val="18"/>
              </w:rPr>
              <w:t>3、通过采购打印机、安可电脑等办公设备确保采购活动的合法性、公平性、透明性，落实对政府采购活动的监督，提高采购效率和质量。</w:t>
            </w:r>
          </w:p>
        </w:tc>
      </w:tr>
      <w:tr w14:paraId="572AE1AF">
        <w:tblPrEx>
          <w:tblCellMar>
            <w:top w:w="0" w:type="dxa"/>
            <w:left w:w="108" w:type="dxa"/>
            <w:bottom w:w="0" w:type="dxa"/>
            <w:right w:w="108" w:type="dxa"/>
          </w:tblCellMar>
        </w:tblPrEx>
        <w:trPr>
          <w:trHeight w:val="524" w:hRule="atLeast"/>
          <w:jc w:val="center"/>
        </w:trPr>
        <w:tc>
          <w:tcPr>
            <w:tcW w:w="782" w:type="dxa"/>
            <w:tcBorders>
              <w:top w:val="nil"/>
              <w:left w:val="single" w:color="auto" w:sz="4" w:space="0"/>
              <w:bottom w:val="single" w:color="auto" w:sz="4" w:space="0"/>
              <w:right w:val="single" w:color="auto" w:sz="4" w:space="0"/>
            </w:tcBorders>
            <w:shd w:val="clear" w:color="auto" w:fill="auto"/>
            <w:vAlign w:val="center"/>
          </w:tcPr>
          <w:p w14:paraId="42F31B13">
            <w:pPr>
              <w:widowControl/>
              <w:spacing w:line="240" w:lineRule="exact"/>
              <w:jc w:val="center"/>
              <w:rPr>
                <w:rFonts w:ascii="宋体" w:hAnsi="宋体"/>
                <w:b/>
                <w:bCs/>
                <w:kern w:val="0"/>
                <w:sz w:val="18"/>
                <w:szCs w:val="18"/>
              </w:rPr>
            </w:pPr>
            <w:r>
              <w:rPr>
                <w:rFonts w:ascii="宋体" w:hAnsi="宋体"/>
                <w:b/>
                <w:bCs/>
                <w:kern w:val="0"/>
                <w:sz w:val="18"/>
                <w:szCs w:val="18"/>
              </w:rPr>
              <w:t>一级指标</w:t>
            </w:r>
          </w:p>
        </w:tc>
        <w:tc>
          <w:tcPr>
            <w:tcW w:w="877" w:type="dxa"/>
            <w:tcBorders>
              <w:top w:val="nil"/>
              <w:left w:val="nil"/>
              <w:bottom w:val="single" w:color="auto" w:sz="4" w:space="0"/>
              <w:right w:val="single" w:color="auto" w:sz="4" w:space="0"/>
            </w:tcBorders>
            <w:shd w:val="clear" w:color="auto" w:fill="auto"/>
            <w:vAlign w:val="center"/>
          </w:tcPr>
          <w:p w14:paraId="03627588">
            <w:pPr>
              <w:widowControl/>
              <w:spacing w:line="240" w:lineRule="exact"/>
              <w:jc w:val="center"/>
              <w:rPr>
                <w:rFonts w:ascii="宋体" w:hAnsi="宋体"/>
                <w:b/>
                <w:bCs/>
                <w:kern w:val="0"/>
                <w:sz w:val="18"/>
                <w:szCs w:val="18"/>
              </w:rPr>
            </w:pPr>
            <w:r>
              <w:rPr>
                <w:rFonts w:ascii="宋体" w:hAnsi="宋体"/>
                <w:b/>
                <w:bCs/>
                <w:kern w:val="0"/>
                <w:sz w:val="18"/>
                <w:szCs w:val="18"/>
              </w:rPr>
              <w:t>二级指标</w:t>
            </w:r>
          </w:p>
        </w:tc>
        <w:tc>
          <w:tcPr>
            <w:tcW w:w="2384" w:type="dxa"/>
            <w:tcBorders>
              <w:top w:val="nil"/>
              <w:left w:val="nil"/>
              <w:bottom w:val="single" w:color="auto" w:sz="4" w:space="0"/>
              <w:right w:val="single" w:color="auto" w:sz="4" w:space="0"/>
            </w:tcBorders>
            <w:shd w:val="clear" w:color="auto" w:fill="auto"/>
            <w:vAlign w:val="center"/>
          </w:tcPr>
          <w:p w14:paraId="73439CC6">
            <w:pPr>
              <w:widowControl/>
              <w:spacing w:line="240" w:lineRule="exact"/>
              <w:jc w:val="center"/>
              <w:rPr>
                <w:rFonts w:ascii="宋体" w:hAnsi="宋体"/>
                <w:b/>
                <w:bCs/>
                <w:kern w:val="0"/>
                <w:sz w:val="18"/>
                <w:szCs w:val="18"/>
              </w:rPr>
            </w:pPr>
            <w:r>
              <w:rPr>
                <w:rFonts w:ascii="宋体" w:hAnsi="宋体"/>
                <w:b/>
                <w:bCs/>
                <w:kern w:val="0"/>
                <w:sz w:val="18"/>
                <w:szCs w:val="18"/>
              </w:rPr>
              <w:t>三级指标</w:t>
            </w:r>
          </w:p>
        </w:tc>
        <w:tc>
          <w:tcPr>
            <w:tcW w:w="1134" w:type="dxa"/>
            <w:tcBorders>
              <w:top w:val="nil"/>
              <w:left w:val="nil"/>
              <w:bottom w:val="single" w:color="auto" w:sz="4" w:space="0"/>
              <w:right w:val="single" w:color="auto" w:sz="4" w:space="0"/>
            </w:tcBorders>
            <w:shd w:val="clear" w:color="auto" w:fill="auto"/>
            <w:vAlign w:val="center"/>
          </w:tcPr>
          <w:p w14:paraId="03E244E1">
            <w:pPr>
              <w:widowControl/>
              <w:spacing w:line="240" w:lineRule="exact"/>
              <w:jc w:val="center"/>
              <w:rPr>
                <w:rFonts w:ascii="宋体" w:hAnsi="宋体"/>
                <w:b/>
                <w:bCs/>
                <w:kern w:val="0"/>
                <w:sz w:val="18"/>
                <w:szCs w:val="18"/>
              </w:rPr>
            </w:pPr>
            <w:r>
              <w:rPr>
                <w:rFonts w:ascii="宋体" w:hAnsi="宋体"/>
                <w:b/>
                <w:bCs/>
                <w:kern w:val="0"/>
                <w:sz w:val="18"/>
                <w:szCs w:val="18"/>
              </w:rPr>
              <w:t>指标值</w:t>
            </w:r>
          </w:p>
        </w:tc>
        <w:tc>
          <w:tcPr>
            <w:tcW w:w="1134" w:type="dxa"/>
            <w:tcBorders>
              <w:top w:val="nil"/>
              <w:left w:val="nil"/>
              <w:bottom w:val="single" w:color="auto" w:sz="4" w:space="0"/>
              <w:right w:val="single" w:color="auto" w:sz="4" w:space="0"/>
            </w:tcBorders>
            <w:shd w:val="clear" w:color="auto" w:fill="auto"/>
            <w:vAlign w:val="center"/>
          </w:tcPr>
          <w:p w14:paraId="1A79236A">
            <w:pPr>
              <w:widowControl/>
              <w:spacing w:line="240" w:lineRule="exact"/>
              <w:jc w:val="center"/>
              <w:rPr>
                <w:rFonts w:ascii="宋体" w:hAnsi="宋体"/>
                <w:b/>
                <w:bCs/>
                <w:kern w:val="0"/>
                <w:sz w:val="18"/>
                <w:szCs w:val="18"/>
              </w:rPr>
            </w:pPr>
            <w:r>
              <w:rPr>
                <w:rFonts w:ascii="宋体" w:hAnsi="宋体"/>
                <w:b/>
                <w:bCs/>
                <w:kern w:val="0"/>
                <w:sz w:val="18"/>
                <w:szCs w:val="18"/>
              </w:rPr>
              <w:t>指标值设置依据</w:t>
            </w:r>
          </w:p>
        </w:tc>
        <w:tc>
          <w:tcPr>
            <w:tcW w:w="992" w:type="dxa"/>
            <w:tcBorders>
              <w:top w:val="nil"/>
              <w:left w:val="nil"/>
              <w:bottom w:val="single" w:color="auto" w:sz="4" w:space="0"/>
              <w:right w:val="single" w:color="auto" w:sz="4" w:space="0"/>
            </w:tcBorders>
            <w:shd w:val="clear" w:color="auto" w:fill="auto"/>
            <w:vAlign w:val="center"/>
          </w:tcPr>
          <w:p w14:paraId="34504B69">
            <w:pPr>
              <w:widowControl/>
              <w:spacing w:line="240" w:lineRule="exact"/>
              <w:jc w:val="center"/>
              <w:rPr>
                <w:rFonts w:ascii="宋体" w:hAnsi="宋体"/>
                <w:b/>
                <w:bCs/>
                <w:kern w:val="0"/>
                <w:sz w:val="18"/>
                <w:szCs w:val="18"/>
              </w:rPr>
            </w:pPr>
            <w:r>
              <w:rPr>
                <w:rFonts w:ascii="宋体" w:hAnsi="宋体"/>
                <w:b/>
                <w:bCs/>
                <w:kern w:val="0"/>
                <w:sz w:val="18"/>
                <w:szCs w:val="18"/>
              </w:rPr>
              <w:t>上年完成值</w:t>
            </w:r>
          </w:p>
        </w:tc>
        <w:tc>
          <w:tcPr>
            <w:tcW w:w="851" w:type="dxa"/>
            <w:tcBorders>
              <w:top w:val="nil"/>
              <w:left w:val="nil"/>
              <w:bottom w:val="single" w:color="auto" w:sz="4" w:space="0"/>
              <w:right w:val="single" w:color="auto" w:sz="4" w:space="0"/>
            </w:tcBorders>
            <w:shd w:val="clear" w:color="auto" w:fill="auto"/>
            <w:vAlign w:val="center"/>
          </w:tcPr>
          <w:p w14:paraId="0769D3F0">
            <w:pPr>
              <w:widowControl/>
              <w:spacing w:line="240" w:lineRule="exact"/>
              <w:jc w:val="center"/>
              <w:rPr>
                <w:rFonts w:ascii="宋体" w:hAnsi="宋体"/>
                <w:b/>
                <w:bCs/>
                <w:kern w:val="0"/>
                <w:sz w:val="18"/>
                <w:szCs w:val="18"/>
              </w:rPr>
            </w:pPr>
            <w:r>
              <w:rPr>
                <w:rFonts w:ascii="宋体" w:hAnsi="宋体"/>
                <w:b/>
                <w:bCs/>
                <w:kern w:val="0"/>
                <w:sz w:val="18"/>
                <w:szCs w:val="18"/>
              </w:rPr>
              <w:t>指标分值权重</w:t>
            </w:r>
          </w:p>
        </w:tc>
        <w:tc>
          <w:tcPr>
            <w:tcW w:w="1181" w:type="dxa"/>
            <w:tcBorders>
              <w:top w:val="nil"/>
              <w:left w:val="nil"/>
              <w:bottom w:val="single" w:color="auto" w:sz="4" w:space="0"/>
              <w:right w:val="single" w:color="auto" w:sz="4" w:space="0"/>
            </w:tcBorders>
            <w:shd w:val="clear" w:color="auto" w:fill="auto"/>
            <w:vAlign w:val="center"/>
          </w:tcPr>
          <w:p w14:paraId="01F45B09">
            <w:pPr>
              <w:widowControl/>
              <w:spacing w:line="240" w:lineRule="exact"/>
              <w:jc w:val="center"/>
              <w:rPr>
                <w:rFonts w:ascii="宋体" w:hAnsi="宋体"/>
                <w:b/>
                <w:bCs/>
                <w:kern w:val="0"/>
                <w:sz w:val="18"/>
                <w:szCs w:val="18"/>
              </w:rPr>
            </w:pPr>
            <w:r>
              <w:rPr>
                <w:rFonts w:ascii="宋体" w:hAnsi="宋体"/>
                <w:b/>
                <w:bCs/>
                <w:kern w:val="0"/>
                <w:sz w:val="18"/>
                <w:szCs w:val="18"/>
              </w:rPr>
              <w:t>指标赋分规则</w:t>
            </w:r>
          </w:p>
        </w:tc>
        <w:tc>
          <w:tcPr>
            <w:tcW w:w="1103" w:type="dxa"/>
            <w:tcBorders>
              <w:top w:val="nil"/>
              <w:left w:val="nil"/>
              <w:bottom w:val="single" w:color="auto" w:sz="4" w:space="0"/>
              <w:right w:val="single" w:color="auto" w:sz="4" w:space="0"/>
            </w:tcBorders>
            <w:shd w:val="clear" w:color="auto" w:fill="auto"/>
            <w:vAlign w:val="center"/>
          </w:tcPr>
          <w:p w14:paraId="16550844">
            <w:pPr>
              <w:widowControl/>
              <w:spacing w:line="240" w:lineRule="exact"/>
              <w:jc w:val="center"/>
              <w:rPr>
                <w:rFonts w:ascii="宋体" w:hAnsi="宋体"/>
                <w:b/>
                <w:bCs/>
                <w:kern w:val="0"/>
                <w:sz w:val="18"/>
                <w:szCs w:val="18"/>
              </w:rPr>
            </w:pPr>
            <w:r>
              <w:rPr>
                <w:rFonts w:ascii="宋体" w:hAnsi="宋体"/>
                <w:b/>
                <w:bCs/>
                <w:kern w:val="0"/>
                <w:sz w:val="18"/>
                <w:szCs w:val="18"/>
              </w:rPr>
              <w:t>佐证资料</w:t>
            </w:r>
          </w:p>
        </w:tc>
      </w:tr>
      <w:tr w14:paraId="2A076612">
        <w:tblPrEx>
          <w:tblCellMar>
            <w:top w:w="0" w:type="dxa"/>
            <w:left w:w="108" w:type="dxa"/>
            <w:bottom w:w="0" w:type="dxa"/>
            <w:right w:w="108" w:type="dxa"/>
          </w:tblCellMar>
        </w:tblPrEx>
        <w:trPr>
          <w:trHeight w:val="524" w:hRule="atLeast"/>
          <w:jc w:val="center"/>
        </w:trPr>
        <w:tc>
          <w:tcPr>
            <w:tcW w:w="782" w:type="dxa"/>
            <w:vMerge w:val="restart"/>
            <w:tcBorders>
              <w:top w:val="nil"/>
              <w:left w:val="single" w:color="auto" w:sz="4" w:space="0"/>
              <w:bottom w:val="nil"/>
              <w:right w:val="single" w:color="auto" w:sz="4" w:space="0"/>
            </w:tcBorders>
            <w:shd w:val="clear" w:color="auto" w:fill="auto"/>
            <w:vAlign w:val="center"/>
          </w:tcPr>
          <w:p w14:paraId="2320E445">
            <w:pPr>
              <w:widowControl/>
              <w:spacing w:line="240" w:lineRule="exact"/>
              <w:jc w:val="center"/>
              <w:rPr>
                <w:rFonts w:ascii="宋体" w:hAnsi="宋体"/>
                <w:kern w:val="0"/>
                <w:sz w:val="18"/>
                <w:szCs w:val="18"/>
              </w:rPr>
            </w:pPr>
            <w:r>
              <w:rPr>
                <w:rFonts w:ascii="宋体" w:hAnsi="宋体"/>
                <w:kern w:val="0"/>
                <w:sz w:val="18"/>
                <w:szCs w:val="18"/>
              </w:rPr>
              <w:t>产出指标</w:t>
            </w:r>
          </w:p>
        </w:tc>
        <w:tc>
          <w:tcPr>
            <w:tcW w:w="877" w:type="dxa"/>
            <w:vMerge w:val="restart"/>
            <w:tcBorders>
              <w:top w:val="nil"/>
              <w:left w:val="single" w:color="auto" w:sz="4" w:space="0"/>
              <w:bottom w:val="nil"/>
              <w:right w:val="nil"/>
            </w:tcBorders>
            <w:shd w:val="clear" w:color="auto" w:fill="auto"/>
            <w:vAlign w:val="center"/>
          </w:tcPr>
          <w:p w14:paraId="3FE201E9">
            <w:pPr>
              <w:widowControl/>
              <w:spacing w:line="240" w:lineRule="exact"/>
              <w:jc w:val="center"/>
              <w:rPr>
                <w:rFonts w:ascii="宋体" w:hAnsi="宋体"/>
                <w:kern w:val="0"/>
                <w:sz w:val="18"/>
                <w:szCs w:val="18"/>
              </w:rPr>
            </w:pPr>
            <w:r>
              <w:rPr>
                <w:rFonts w:ascii="宋体" w:hAnsi="宋体"/>
                <w:kern w:val="0"/>
                <w:sz w:val="18"/>
                <w:szCs w:val="18"/>
              </w:rPr>
              <w:t>数量指标</w:t>
            </w:r>
          </w:p>
        </w:tc>
        <w:tc>
          <w:tcPr>
            <w:tcW w:w="2384" w:type="dxa"/>
            <w:tcBorders>
              <w:top w:val="nil"/>
              <w:left w:val="single" w:color="auto" w:sz="4" w:space="0"/>
              <w:bottom w:val="single" w:color="auto" w:sz="4" w:space="0"/>
              <w:right w:val="single" w:color="auto" w:sz="4" w:space="0"/>
            </w:tcBorders>
            <w:shd w:val="clear" w:color="auto" w:fill="auto"/>
            <w:vAlign w:val="center"/>
          </w:tcPr>
          <w:p w14:paraId="5C700F20">
            <w:pPr>
              <w:widowControl/>
              <w:spacing w:line="240" w:lineRule="exact"/>
              <w:jc w:val="center"/>
              <w:rPr>
                <w:rFonts w:ascii="宋体" w:hAnsi="宋体"/>
                <w:kern w:val="0"/>
                <w:sz w:val="18"/>
                <w:szCs w:val="18"/>
              </w:rPr>
            </w:pPr>
            <w:r>
              <w:rPr>
                <w:rFonts w:ascii="宋体" w:hAnsi="宋体"/>
                <w:kern w:val="0"/>
                <w:sz w:val="18"/>
                <w:szCs w:val="18"/>
              </w:rPr>
              <w:t>支付采购欠款的办公设备家具数量</w:t>
            </w:r>
          </w:p>
        </w:tc>
        <w:tc>
          <w:tcPr>
            <w:tcW w:w="1134" w:type="dxa"/>
            <w:tcBorders>
              <w:top w:val="nil"/>
              <w:left w:val="nil"/>
              <w:bottom w:val="single" w:color="auto" w:sz="4" w:space="0"/>
              <w:right w:val="single" w:color="auto" w:sz="4" w:space="0"/>
            </w:tcBorders>
            <w:shd w:val="clear" w:color="auto" w:fill="auto"/>
            <w:noWrap/>
            <w:vAlign w:val="center"/>
          </w:tcPr>
          <w:p w14:paraId="52012367">
            <w:pPr>
              <w:widowControl/>
              <w:spacing w:line="240" w:lineRule="exact"/>
              <w:jc w:val="center"/>
              <w:rPr>
                <w:rFonts w:ascii="宋体" w:hAnsi="宋体"/>
                <w:color w:val="000000"/>
                <w:kern w:val="0"/>
                <w:sz w:val="18"/>
                <w:szCs w:val="18"/>
              </w:rPr>
            </w:pPr>
            <w:r>
              <w:rPr>
                <w:rFonts w:ascii="宋体" w:hAnsi="宋体"/>
                <w:color w:val="000000"/>
                <w:kern w:val="0"/>
                <w:sz w:val="18"/>
                <w:szCs w:val="18"/>
              </w:rPr>
              <w:t>=317个</w:t>
            </w:r>
          </w:p>
        </w:tc>
        <w:tc>
          <w:tcPr>
            <w:tcW w:w="1134" w:type="dxa"/>
            <w:tcBorders>
              <w:top w:val="nil"/>
              <w:left w:val="nil"/>
              <w:bottom w:val="single" w:color="auto" w:sz="4" w:space="0"/>
              <w:right w:val="single" w:color="auto" w:sz="4" w:space="0"/>
            </w:tcBorders>
            <w:shd w:val="clear" w:color="auto" w:fill="auto"/>
            <w:vAlign w:val="center"/>
          </w:tcPr>
          <w:p w14:paraId="10B80C06">
            <w:pPr>
              <w:widowControl/>
              <w:spacing w:line="240" w:lineRule="exact"/>
              <w:jc w:val="center"/>
              <w:rPr>
                <w:rFonts w:ascii="宋体" w:hAnsi="宋体"/>
                <w:kern w:val="0"/>
                <w:sz w:val="18"/>
                <w:szCs w:val="18"/>
              </w:rPr>
            </w:pPr>
            <w:r>
              <w:rPr>
                <w:rFonts w:ascii="宋体" w:hAnsi="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14:paraId="7FB20157">
            <w:pPr>
              <w:widowControl/>
              <w:spacing w:line="240" w:lineRule="exact"/>
              <w:jc w:val="center"/>
              <w:rPr>
                <w:rFonts w:ascii="宋体" w:hAnsi="宋体"/>
                <w:kern w:val="0"/>
                <w:sz w:val="18"/>
                <w:szCs w:val="18"/>
              </w:rPr>
            </w:pPr>
            <w:r>
              <w:rPr>
                <w:rFonts w:ascii="宋体" w:hAnsi="宋体"/>
                <w:kern w:val="0"/>
                <w:sz w:val="18"/>
                <w:szCs w:val="18"/>
              </w:rPr>
              <w:t>0个</w:t>
            </w:r>
          </w:p>
        </w:tc>
        <w:tc>
          <w:tcPr>
            <w:tcW w:w="851" w:type="dxa"/>
            <w:tcBorders>
              <w:top w:val="nil"/>
              <w:left w:val="nil"/>
              <w:bottom w:val="single" w:color="auto" w:sz="4" w:space="0"/>
              <w:right w:val="single" w:color="auto" w:sz="4" w:space="0"/>
            </w:tcBorders>
            <w:shd w:val="clear" w:color="auto" w:fill="auto"/>
            <w:vAlign w:val="center"/>
          </w:tcPr>
          <w:p w14:paraId="6AEA6B87">
            <w:pPr>
              <w:widowControl/>
              <w:spacing w:line="240" w:lineRule="exact"/>
              <w:jc w:val="center"/>
              <w:rPr>
                <w:rFonts w:ascii="宋体" w:hAnsi="宋体"/>
                <w:kern w:val="0"/>
                <w:sz w:val="18"/>
                <w:szCs w:val="18"/>
              </w:rPr>
            </w:pPr>
            <w:r>
              <w:rPr>
                <w:rFonts w:ascii="宋体" w:hAnsi="宋体"/>
                <w:kern w:val="0"/>
                <w:sz w:val="18"/>
                <w:szCs w:val="18"/>
              </w:rPr>
              <w:t>5</w:t>
            </w:r>
          </w:p>
        </w:tc>
        <w:tc>
          <w:tcPr>
            <w:tcW w:w="1181" w:type="dxa"/>
            <w:tcBorders>
              <w:top w:val="nil"/>
              <w:left w:val="nil"/>
              <w:bottom w:val="single" w:color="auto" w:sz="4" w:space="0"/>
              <w:right w:val="single" w:color="auto" w:sz="4" w:space="0"/>
            </w:tcBorders>
            <w:shd w:val="clear" w:color="auto" w:fill="auto"/>
            <w:vAlign w:val="center"/>
          </w:tcPr>
          <w:p w14:paraId="3E2BFCE0">
            <w:pPr>
              <w:widowControl/>
              <w:spacing w:line="240" w:lineRule="exact"/>
              <w:jc w:val="center"/>
              <w:rPr>
                <w:rFonts w:ascii="宋体" w:hAnsi="宋体"/>
                <w:kern w:val="0"/>
                <w:sz w:val="18"/>
                <w:szCs w:val="18"/>
              </w:rPr>
            </w:pPr>
            <w:r>
              <w:rPr>
                <w:rFonts w:ascii="宋体" w:hAnsi="宋体"/>
                <w:kern w:val="0"/>
                <w:sz w:val="18"/>
                <w:szCs w:val="18"/>
              </w:rPr>
              <w:t>按照完成比例赋分</w:t>
            </w:r>
          </w:p>
        </w:tc>
        <w:tc>
          <w:tcPr>
            <w:tcW w:w="1103" w:type="dxa"/>
            <w:tcBorders>
              <w:top w:val="nil"/>
              <w:left w:val="nil"/>
              <w:bottom w:val="single" w:color="auto" w:sz="4" w:space="0"/>
              <w:right w:val="single" w:color="auto" w:sz="4" w:space="0"/>
            </w:tcBorders>
            <w:shd w:val="clear" w:color="auto" w:fill="auto"/>
            <w:vAlign w:val="center"/>
          </w:tcPr>
          <w:p w14:paraId="3890E754">
            <w:pPr>
              <w:widowControl/>
              <w:spacing w:line="240" w:lineRule="exact"/>
              <w:jc w:val="center"/>
              <w:rPr>
                <w:rFonts w:ascii="宋体" w:hAnsi="宋体"/>
                <w:kern w:val="0"/>
                <w:sz w:val="18"/>
                <w:szCs w:val="18"/>
              </w:rPr>
            </w:pPr>
            <w:r>
              <w:rPr>
                <w:rFonts w:ascii="宋体" w:hAnsi="宋体"/>
                <w:kern w:val="0"/>
                <w:sz w:val="18"/>
                <w:szCs w:val="18"/>
              </w:rPr>
              <w:t>原始凭证</w:t>
            </w:r>
          </w:p>
        </w:tc>
      </w:tr>
      <w:tr w14:paraId="345C4615">
        <w:tblPrEx>
          <w:tblCellMar>
            <w:top w:w="0" w:type="dxa"/>
            <w:left w:w="108" w:type="dxa"/>
            <w:bottom w:w="0" w:type="dxa"/>
            <w:right w:w="108" w:type="dxa"/>
          </w:tblCellMar>
        </w:tblPrEx>
        <w:trPr>
          <w:trHeight w:val="524" w:hRule="atLeast"/>
          <w:jc w:val="center"/>
        </w:trPr>
        <w:tc>
          <w:tcPr>
            <w:tcW w:w="782" w:type="dxa"/>
            <w:vMerge w:val="continue"/>
            <w:tcBorders>
              <w:top w:val="nil"/>
              <w:left w:val="single" w:color="auto" w:sz="4" w:space="0"/>
              <w:bottom w:val="nil"/>
              <w:right w:val="single" w:color="auto" w:sz="4" w:space="0"/>
            </w:tcBorders>
            <w:vAlign w:val="center"/>
          </w:tcPr>
          <w:p w14:paraId="78E3913C">
            <w:pPr>
              <w:widowControl/>
              <w:spacing w:line="240" w:lineRule="exact"/>
              <w:jc w:val="center"/>
              <w:rPr>
                <w:rFonts w:ascii="宋体" w:hAnsi="宋体"/>
                <w:kern w:val="0"/>
                <w:sz w:val="18"/>
                <w:szCs w:val="18"/>
              </w:rPr>
            </w:pPr>
          </w:p>
        </w:tc>
        <w:tc>
          <w:tcPr>
            <w:tcW w:w="877" w:type="dxa"/>
            <w:vMerge w:val="continue"/>
            <w:tcBorders>
              <w:top w:val="nil"/>
              <w:left w:val="single" w:color="auto" w:sz="4" w:space="0"/>
              <w:bottom w:val="nil"/>
              <w:right w:val="nil"/>
            </w:tcBorders>
            <w:vAlign w:val="center"/>
          </w:tcPr>
          <w:p w14:paraId="4D479CB0">
            <w:pPr>
              <w:widowControl/>
              <w:spacing w:line="240" w:lineRule="exact"/>
              <w:jc w:val="center"/>
              <w:rPr>
                <w:rFonts w:ascii="宋体" w:hAnsi="宋体"/>
                <w:kern w:val="0"/>
                <w:sz w:val="18"/>
                <w:szCs w:val="18"/>
              </w:rPr>
            </w:pPr>
          </w:p>
        </w:tc>
        <w:tc>
          <w:tcPr>
            <w:tcW w:w="2384" w:type="dxa"/>
            <w:tcBorders>
              <w:top w:val="nil"/>
              <w:left w:val="single" w:color="auto" w:sz="4" w:space="0"/>
              <w:bottom w:val="single" w:color="auto" w:sz="4" w:space="0"/>
              <w:right w:val="single" w:color="auto" w:sz="4" w:space="0"/>
            </w:tcBorders>
            <w:shd w:val="clear" w:color="auto" w:fill="auto"/>
            <w:noWrap/>
            <w:vAlign w:val="center"/>
          </w:tcPr>
          <w:p w14:paraId="4F52E95F">
            <w:pPr>
              <w:widowControl/>
              <w:spacing w:line="240" w:lineRule="exact"/>
              <w:jc w:val="center"/>
              <w:rPr>
                <w:rFonts w:ascii="宋体" w:hAnsi="宋体"/>
                <w:color w:val="000000"/>
                <w:kern w:val="0"/>
                <w:sz w:val="18"/>
                <w:szCs w:val="18"/>
              </w:rPr>
            </w:pPr>
            <w:r>
              <w:rPr>
                <w:rFonts w:ascii="宋体" w:hAnsi="宋体"/>
                <w:color w:val="000000"/>
                <w:kern w:val="0"/>
                <w:sz w:val="18"/>
                <w:szCs w:val="18"/>
              </w:rPr>
              <w:t>各类政务服务办理事项数</w:t>
            </w:r>
          </w:p>
        </w:tc>
        <w:tc>
          <w:tcPr>
            <w:tcW w:w="1134" w:type="dxa"/>
            <w:tcBorders>
              <w:top w:val="nil"/>
              <w:left w:val="nil"/>
              <w:bottom w:val="single" w:color="auto" w:sz="4" w:space="0"/>
              <w:right w:val="single" w:color="auto" w:sz="4" w:space="0"/>
            </w:tcBorders>
            <w:shd w:val="clear" w:color="auto" w:fill="auto"/>
            <w:noWrap/>
            <w:vAlign w:val="center"/>
          </w:tcPr>
          <w:p w14:paraId="3ACFCEC2">
            <w:pPr>
              <w:widowControl/>
              <w:spacing w:line="240" w:lineRule="exact"/>
              <w:jc w:val="center"/>
              <w:rPr>
                <w:rFonts w:ascii="宋体" w:hAnsi="宋体"/>
                <w:color w:val="000000"/>
                <w:kern w:val="0"/>
                <w:sz w:val="18"/>
                <w:szCs w:val="18"/>
              </w:rPr>
            </w:pPr>
            <w:r>
              <w:rPr>
                <w:rFonts w:ascii="宋体" w:hAnsi="宋体"/>
                <w:color w:val="000000"/>
                <w:kern w:val="0"/>
                <w:sz w:val="18"/>
                <w:szCs w:val="18"/>
              </w:rPr>
              <w:t>≥800项</w:t>
            </w:r>
          </w:p>
        </w:tc>
        <w:tc>
          <w:tcPr>
            <w:tcW w:w="1134" w:type="dxa"/>
            <w:tcBorders>
              <w:top w:val="nil"/>
              <w:left w:val="nil"/>
              <w:bottom w:val="single" w:color="auto" w:sz="4" w:space="0"/>
              <w:right w:val="single" w:color="auto" w:sz="4" w:space="0"/>
            </w:tcBorders>
            <w:shd w:val="clear" w:color="auto" w:fill="auto"/>
            <w:vAlign w:val="center"/>
          </w:tcPr>
          <w:p w14:paraId="513BBBDF">
            <w:pPr>
              <w:widowControl/>
              <w:spacing w:line="240" w:lineRule="exact"/>
              <w:jc w:val="center"/>
              <w:rPr>
                <w:rFonts w:ascii="宋体" w:hAnsi="宋体"/>
                <w:kern w:val="0"/>
                <w:sz w:val="18"/>
                <w:szCs w:val="18"/>
              </w:rPr>
            </w:pPr>
            <w:r>
              <w:rPr>
                <w:rFonts w:ascii="宋体" w:hAnsi="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14:paraId="7BA33A37">
            <w:pPr>
              <w:widowControl/>
              <w:spacing w:line="240" w:lineRule="exact"/>
              <w:jc w:val="center"/>
              <w:rPr>
                <w:rFonts w:ascii="宋体" w:hAnsi="宋体"/>
                <w:kern w:val="0"/>
                <w:sz w:val="18"/>
                <w:szCs w:val="18"/>
              </w:rPr>
            </w:pPr>
            <w:r>
              <w:rPr>
                <w:rFonts w:ascii="宋体" w:hAnsi="宋体"/>
                <w:kern w:val="0"/>
                <w:sz w:val="18"/>
                <w:szCs w:val="18"/>
              </w:rPr>
              <w:t>800项</w:t>
            </w:r>
          </w:p>
        </w:tc>
        <w:tc>
          <w:tcPr>
            <w:tcW w:w="851" w:type="dxa"/>
            <w:tcBorders>
              <w:top w:val="nil"/>
              <w:left w:val="nil"/>
              <w:bottom w:val="single" w:color="auto" w:sz="4" w:space="0"/>
              <w:right w:val="single" w:color="auto" w:sz="4" w:space="0"/>
            </w:tcBorders>
            <w:shd w:val="clear" w:color="auto" w:fill="auto"/>
            <w:vAlign w:val="center"/>
          </w:tcPr>
          <w:p w14:paraId="3FFD58E0">
            <w:pPr>
              <w:widowControl/>
              <w:spacing w:line="240" w:lineRule="exact"/>
              <w:jc w:val="center"/>
              <w:rPr>
                <w:rFonts w:ascii="宋体" w:hAnsi="宋体"/>
                <w:kern w:val="0"/>
                <w:sz w:val="18"/>
                <w:szCs w:val="18"/>
              </w:rPr>
            </w:pPr>
            <w:r>
              <w:rPr>
                <w:rFonts w:ascii="宋体" w:hAnsi="宋体"/>
                <w:kern w:val="0"/>
                <w:sz w:val="18"/>
                <w:szCs w:val="18"/>
              </w:rPr>
              <w:t>5</w:t>
            </w:r>
          </w:p>
        </w:tc>
        <w:tc>
          <w:tcPr>
            <w:tcW w:w="1181" w:type="dxa"/>
            <w:tcBorders>
              <w:top w:val="nil"/>
              <w:left w:val="nil"/>
              <w:bottom w:val="single" w:color="auto" w:sz="4" w:space="0"/>
              <w:right w:val="single" w:color="auto" w:sz="4" w:space="0"/>
            </w:tcBorders>
            <w:shd w:val="clear" w:color="auto" w:fill="auto"/>
            <w:vAlign w:val="center"/>
          </w:tcPr>
          <w:p w14:paraId="75475DD1">
            <w:pPr>
              <w:widowControl/>
              <w:spacing w:line="240" w:lineRule="exact"/>
              <w:jc w:val="center"/>
              <w:rPr>
                <w:rFonts w:ascii="宋体" w:hAnsi="宋体"/>
                <w:kern w:val="0"/>
                <w:sz w:val="18"/>
                <w:szCs w:val="18"/>
              </w:rPr>
            </w:pPr>
            <w:r>
              <w:rPr>
                <w:rFonts w:ascii="宋体" w:hAnsi="宋体"/>
                <w:kern w:val="0"/>
                <w:sz w:val="18"/>
                <w:szCs w:val="18"/>
              </w:rPr>
              <w:t>按照完成比例赋分</w:t>
            </w:r>
          </w:p>
        </w:tc>
        <w:tc>
          <w:tcPr>
            <w:tcW w:w="1103" w:type="dxa"/>
            <w:tcBorders>
              <w:top w:val="nil"/>
              <w:left w:val="nil"/>
              <w:bottom w:val="single" w:color="auto" w:sz="4" w:space="0"/>
              <w:right w:val="single" w:color="auto" w:sz="4" w:space="0"/>
            </w:tcBorders>
            <w:shd w:val="clear" w:color="auto" w:fill="auto"/>
            <w:vAlign w:val="center"/>
          </w:tcPr>
          <w:p w14:paraId="4DE70FF7">
            <w:pPr>
              <w:widowControl/>
              <w:spacing w:line="240" w:lineRule="exact"/>
              <w:jc w:val="center"/>
              <w:rPr>
                <w:rFonts w:ascii="宋体" w:hAnsi="宋体"/>
                <w:kern w:val="0"/>
                <w:sz w:val="18"/>
                <w:szCs w:val="18"/>
              </w:rPr>
            </w:pPr>
            <w:r>
              <w:rPr>
                <w:rFonts w:ascii="宋体" w:hAnsi="宋体"/>
                <w:kern w:val="0"/>
                <w:sz w:val="18"/>
                <w:szCs w:val="18"/>
              </w:rPr>
              <w:t>工作资料</w:t>
            </w:r>
          </w:p>
        </w:tc>
      </w:tr>
      <w:tr w14:paraId="0A9D5A23">
        <w:tblPrEx>
          <w:tblCellMar>
            <w:top w:w="0" w:type="dxa"/>
            <w:left w:w="108" w:type="dxa"/>
            <w:bottom w:w="0" w:type="dxa"/>
            <w:right w:w="108" w:type="dxa"/>
          </w:tblCellMar>
        </w:tblPrEx>
        <w:trPr>
          <w:trHeight w:val="524" w:hRule="atLeast"/>
          <w:jc w:val="center"/>
        </w:trPr>
        <w:tc>
          <w:tcPr>
            <w:tcW w:w="782" w:type="dxa"/>
            <w:vMerge w:val="continue"/>
            <w:tcBorders>
              <w:top w:val="nil"/>
              <w:left w:val="single" w:color="auto" w:sz="4" w:space="0"/>
              <w:bottom w:val="nil"/>
              <w:right w:val="single" w:color="auto" w:sz="4" w:space="0"/>
            </w:tcBorders>
            <w:vAlign w:val="center"/>
          </w:tcPr>
          <w:p w14:paraId="52F954D1">
            <w:pPr>
              <w:widowControl/>
              <w:spacing w:line="240" w:lineRule="exact"/>
              <w:jc w:val="center"/>
              <w:rPr>
                <w:rFonts w:ascii="宋体" w:hAnsi="宋体"/>
                <w:kern w:val="0"/>
                <w:sz w:val="18"/>
                <w:szCs w:val="18"/>
              </w:rPr>
            </w:pPr>
          </w:p>
        </w:tc>
        <w:tc>
          <w:tcPr>
            <w:tcW w:w="877" w:type="dxa"/>
            <w:vMerge w:val="continue"/>
            <w:tcBorders>
              <w:top w:val="nil"/>
              <w:left w:val="single" w:color="auto" w:sz="4" w:space="0"/>
              <w:bottom w:val="nil"/>
              <w:right w:val="nil"/>
            </w:tcBorders>
            <w:vAlign w:val="center"/>
          </w:tcPr>
          <w:p w14:paraId="4237B0D0">
            <w:pPr>
              <w:widowControl/>
              <w:spacing w:line="240" w:lineRule="exact"/>
              <w:jc w:val="center"/>
              <w:rPr>
                <w:rFonts w:ascii="宋体" w:hAnsi="宋体"/>
                <w:kern w:val="0"/>
                <w:sz w:val="18"/>
                <w:szCs w:val="18"/>
              </w:rPr>
            </w:pPr>
          </w:p>
        </w:tc>
        <w:tc>
          <w:tcPr>
            <w:tcW w:w="2384" w:type="dxa"/>
            <w:tcBorders>
              <w:top w:val="nil"/>
              <w:left w:val="single" w:color="auto" w:sz="4" w:space="0"/>
              <w:bottom w:val="single" w:color="auto" w:sz="4" w:space="0"/>
              <w:right w:val="single" w:color="auto" w:sz="4" w:space="0"/>
            </w:tcBorders>
            <w:shd w:val="clear" w:color="auto" w:fill="auto"/>
            <w:noWrap/>
            <w:vAlign w:val="center"/>
          </w:tcPr>
          <w:p w14:paraId="6D870210">
            <w:pPr>
              <w:widowControl/>
              <w:spacing w:line="240" w:lineRule="exact"/>
              <w:jc w:val="center"/>
              <w:rPr>
                <w:rFonts w:ascii="宋体" w:hAnsi="宋体"/>
                <w:color w:val="000000"/>
                <w:kern w:val="0"/>
                <w:sz w:val="18"/>
                <w:szCs w:val="18"/>
              </w:rPr>
            </w:pPr>
            <w:r>
              <w:rPr>
                <w:rFonts w:ascii="宋体" w:hAnsi="宋体"/>
                <w:color w:val="000000"/>
                <w:kern w:val="0"/>
                <w:sz w:val="18"/>
                <w:szCs w:val="18"/>
              </w:rPr>
              <w:t>完成12345政务服务热线工单数量</w:t>
            </w:r>
          </w:p>
        </w:tc>
        <w:tc>
          <w:tcPr>
            <w:tcW w:w="1134" w:type="dxa"/>
            <w:tcBorders>
              <w:top w:val="nil"/>
              <w:left w:val="nil"/>
              <w:bottom w:val="single" w:color="auto" w:sz="4" w:space="0"/>
              <w:right w:val="single" w:color="auto" w:sz="4" w:space="0"/>
            </w:tcBorders>
            <w:shd w:val="clear" w:color="auto" w:fill="auto"/>
            <w:noWrap/>
            <w:vAlign w:val="center"/>
          </w:tcPr>
          <w:p w14:paraId="6F670C3B">
            <w:pPr>
              <w:widowControl/>
              <w:spacing w:line="240" w:lineRule="exact"/>
              <w:jc w:val="center"/>
              <w:rPr>
                <w:rFonts w:ascii="宋体" w:hAnsi="宋体"/>
                <w:color w:val="000000"/>
                <w:kern w:val="0"/>
                <w:sz w:val="18"/>
                <w:szCs w:val="18"/>
              </w:rPr>
            </w:pPr>
            <w:r>
              <w:rPr>
                <w:rFonts w:ascii="宋体" w:hAnsi="宋体"/>
                <w:color w:val="000000"/>
                <w:kern w:val="0"/>
                <w:sz w:val="18"/>
                <w:szCs w:val="18"/>
              </w:rPr>
              <w:t>≥3500件</w:t>
            </w:r>
          </w:p>
        </w:tc>
        <w:tc>
          <w:tcPr>
            <w:tcW w:w="1134" w:type="dxa"/>
            <w:tcBorders>
              <w:top w:val="nil"/>
              <w:left w:val="nil"/>
              <w:bottom w:val="single" w:color="auto" w:sz="4" w:space="0"/>
              <w:right w:val="single" w:color="auto" w:sz="4" w:space="0"/>
            </w:tcBorders>
            <w:shd w:val="clear" w:color="auto" w:fill="auto"/>
            <w:vAlign w:val="center"/>
          </w:tcPr>
          <w:p w14:paraId="5F4D2D57">
            <w:pPr>
              <w:widowControl/>
              <w:spacing w:line="240" w:lineRule="exact"/>
              <w:jc w:val="center"/>
              <w:rPr>
                <w:rFonts w:ascii="宋体" w:hAnsi="宋体"/>
                <w:kern w:val="0"/>
                <w:sz w:val="18"/>
                <w:szCs w:val="18"/>
              </w:rPr>
            </w:pPr>
            <w:r>
              <w:rPr>
                <w:rFonts w:ascii="宋体" w:hAnsi="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14:paraId="2ED150D4">
            <w:pPr>
              <w:widowControl/>
              <w:spacing w:line="240" w:lineRule="exact"/>
              <w:jc w:val="center"/>
              <w:rPr>
                <w:rFonts w:ascii="宋体" w:hAnsi="宋体"/>
                <w:kern w:val="0"/>
                <w:sz w:val="18"/>
                <w:szCs w:val="18"/>
              </w:rPr>
            </w:pPr>
            <w:r>
              <w:rPr>
                <w:rFonts w:ascii="宋体" w:hAnsi="宋体"/>
                <w:kern w:val="0"/>
                <w:sz w:val="18"/>
                <w:szCs w:val="18"/>
              </w:rPr>
              <w:t>3000件</w:t>
            </w:r>
          </w:p>
        </w:tc>
        <w:tc>
          <w:tcPr>
            <w:tcW w:w="851" w:type="dxa"/>
            <w:tcBorders>
              <w:top w:val="nil"/>
              <w:left w:val="nil"/>
              <w:bottom w:val="single" w:color="auto" w:sz="4" w:space="0"/>
              <w:right w:val="single" w:color="auto" w:sz="4" w:space="0"/>
            </w:tcBorders>
            <w:shd w:val="clear" w:color="auto" w:fill="auto"/>
            <w:vAlign w:val="center"/>
          </w:tcPr>
          <w:p w14:paraId="2F168FE9">
            <w:pPr>
              <w:widowControl/>
              <w:spacing w:line="240" w:lineRule="exact"/>
              <w:jc w:val="center"/>
              <w:rPr>
                <w:rFonts w:ascii="宋体" w:hAnsi="宋体"/>
                <w:kern w:val="0"/>
                <w:sz w:val="18"/>
                <w:szCs w:val="18"/>
              </w:rPr>
            </w:pPr>
            <w:r>
              <w:rPr>
                <w:rFonts w:ascii="宋体" w:hAnsi="宋体"/>
                <w:kern w:val="0"/>
                <w:sz w:val="18"/>
                <w:szCs w:val="18"/>
              </w:rPr>
              <w:t>5</w:t>
            </w:r>
          </w:p>
        </w:tc>
        <w:tc>
          <w:tcPr>
            <w:tcW w:w="1181" w:type="dxa"/>
            <w:tcBorders>
              <w:top w:val="nil"/>
              <w:left w:val="nil"/>
              <w:bottom w:val="single" w:color="auto" w:sz="4" w:space="0"/>
              <w:right w:val="single" w:color="auto" w:sz="4" w:space="0"/>
            </w:tcBorders>
            <w:shd w:val="clear" w:color="auto" w:fill="auto"/>
            <w:vAlign w:val="center"/>
          </w:tcPr>
          <w:p w14:paraId="0F9BAEA5">
            <w:pPr>
              <w:widowControl/>
              <w:spacing w:line="240" w:lineRule="exact"/>
              <w:jc w:val="center"/>
              <w:rPr>
                <w:rFonts w:ascii="宋体" w:hAnsi="宋体"/>
                <w:kern w:val="0"/>
                <w:sz w:val="18"/>
                <w:szCs w:val="18"/>
              </w:rPr>
            </w:pPr>
            <w:r>
              <w:rPr>
                <w:rFonts w:ascii="宋体" w:hAnsi="宋体"/>
                <w:kern w:val="0"/>
                <w:sz w:val="18"/>
                <w:szCs w:val="18"/>
              </w:rPr>
              <w:t>按照完成比例赋分</w:t>
            </w:r>
          </w:p>
        </w:tc>
        <w:tc>
          <w:tcPr>
            <w:tcW w:w="1103" w:type="dxa"/>
            <w:tcBorders>
              <w:top w:val="nil"/>
              <w:left w:val="nil"/>
              <w:bottom w:val="single" w:color="auto" w:sz="4" w:space="0"/>
              <w:right w:val="single" w:color="auto" w:sz="4" w:space="0"/>
            </w:tcBorders>
            <w:shd w:val="clear" w:color="auto" w:fill="auto"/>
            <w:vAlign w:val="center"/>
          </w:tcPr>
          <w:p w14:paraId="6287B0FA">
            <w:pPr>
              <w:widowControl/>
              <w:spacing w:line="240" w:lineRule="exact"/>
              <w:jc w:val="center"/>
              <w:rPr>
                <w:rFonts w:ascii="宋体" w:hAnsi="宋体"/>
                <w:kern w:val="0"/>
                <w:sz w:val="18"/>
                <w:szCs w:val="18"/>
              </w:rPr>
            </w:pPr>
            <w:r>
              <w:rPr>
                <w:rFonts w:ascii="宋体" w:hAnsi="宋体"/>
                <w:kern w:val="0"/>
                <w:sz w:val="18"/>
                <w:szCs w:val="18"/>
              </w:rPr>
              <w:t>工作资料</w:t>
            </w:r>
          </w:p>
        </w:tc>
      </w:tr>
      <w:tr w14:paraId="0773B427">
        <w:tblPrEx>
          <w:tblCellMar>
            <w:top w:w="0" w:type="dxa"/>
            <w:left w:w="108" w:type="dxa"/>
            <w:bottom w:w="0" w:type="dxa"/>
            <w:right w:w="108" w:type="dxa"/>
          </w:tblCellMar>
        </w:tblPrEx>
        <w:trPr>
          <w:trHeight w:val="524" w:hRule="atLeast"/>
          <w:jc w:val="center"/>
        </w:trPr>
        <w:tc>
          <w:tcPr>
            <w:tcW w:w="782" w:type="dxa"/>
            <w:vMerge w:val="continue"/>
            <w:tcBorders>
              <w:top w:val="nil"/>
              <w:left w:val="single" w:color="auto" w:sz="4" w:space="0"/>
              <w:bottom w:val="nil"/>
              <w:right w:val="single" w:color="auto" w:sz="4" w:space="0"/>
            </w:tcBorders>
            <w:vAlign w:val="center"/>
          </w:tcPr>
          <w:p w14:paraId="5197B918">
            <w:pPr>
              <w:widowControl/>
              <w:spacing w:line="240" w:lineRule="exact"/>
              <w:jc w:val="center"/>
              <w:rPr>
                <w:rFonts w:ascii="宋体" w:hAnsi="宋体"/>
                <w:kern w:val="0"/>
                <w:sz w:val="18"/>
                <w:szCs w:val="18"/>
              </w:rPr>
            </w:pPr>
          </w:p>
        </w:tc>
        <w:tc>
          <w:tcPr>
            <w:tcW w:w="877" w:type="dxa"/>
            <w:vMerge w:val="continue"/>
            <w:tcBorders>
              <w:top w:val="nil"/>
              <w:left w:val="single" w:color="auto" w:sz="4" w:space="0"/>
              <w:bottom w:val="nil"/>
              <w:right w:val="nil"/>
            </w:tcBorders>
            <w:vAlign w:val="center"/>
          </w:tcPr>
          <w:p w14:paraId="44A4B964">
            <w:pPr>
              <w:widowControl/>
              <w:spacing w:line="240" w:lineRule="exact"/>
              <w:jc w:val="center"/>
              <w:rPr>
                <w:rFonts w:ascii="宋体" w:hAnsi="宋体"/>
                <w:kern w:val="0"/>
                <w:sz w:val="18"/>
                <w:szCs w:val="18"/>
              </w:rPr>
            </w:pPr>
          </w:p>
        </w:tc>
        <w:tc>
          <w:tcPr>
            <w:tcW w:w="2384" w:type="dxa"/>
            <w:tcBorders>
              <w:top w:val="nil"/>
              <w:left w:val="single" w:color="auto" w:sz="4" w:space="0"/>
              <w:bottom w:val="single" w:color="auto" w:sz="4" w:space="0"/>
              <w:right w:val="single" w:color="auto" w:sz="4" w:space="0"/>
            </w:tcBorders>
            <w:shd w:val="clear" w:color="auto" w:fill="auto"/>
            <w:noWrap/>
            <w:vAlign w:val="center"/>
          </w:tcPr>
          <w:p w14:paraId="7E690BD7">
            <w:pPr>
              <w:widowControl/>
              <w:spacing w:line="240" w:lineRule="exact"/>
              <w:jc w:val="center"/>
              <w:rPr>
                <w:rFonts w:ascii="宋体" w:hAnsi="宋体"/>
                <w:color w:val="000000"/>
                <w:kern w:val="0"/>
                <w:sz w:val="18"/>
                <w:szCs w:val="18"/>
              </w:rPr>
            </w:pPr>
            <w:r>
              <w:rPr>
                <w:rFonts w:ascii="宋体" w:hAnsi="宋体"/>
                <w:color w:val="000000"/>
                <w:kern w:val="0"/>
                <w:sz w:val="18"/>
                <w:szCs w:val="18"/>
              </w:rPr>
              <w:t>采购打印机</w:t>
            </w:r>
          </w:p>
        </w:tc>
        <w:tc>
          <w:tcPr>
            <w:tcW w:w="1134" w:type="dxa"/>
            <w:tcBorders>
              <w:top w:val="nil"/>
              <w:left w:val="nil"/>
              <w:bottom w:val="single" w:color="auto" w:sz="4" w:space="0"/>
              <w:right w:val="single" w:color="auto" w:sz="4" w:space="0"/>
            </w:tcBorders>
            <w:shd w:val="clear" w:color="auto" w:fill="auto"/>
            <w:noWrap/>
            <w:vAlign w:val="center"/>
          </w:tcPr>
          <w:p w14:paraId="1EF82122">
            <w:pPr>
              <w:widowControl/>
              <w:spacing w:line="240" w:lineRule="exact"/>
              <w:jc w:val="center"/>
              <w:rPr>
                <w:rFonts w:ascii="宋体" w:hAnsi="宋体"/>
                <w:color w:val="000000"/>
                <w:kern w:val="0"/>
                <w:sz w:val="18"/>
                <w:szCs w:val="18"/>
              </w:rPr>
            </w:pPr>
            <w:r>
              <w:rPr>
                <w:rFonts w:ascii="宋体" w:hAnsi="宋体"/>
                <w:color w:val="000000"/>
                <w:kern w:val="0"/>
                <w:sz w:val="18"/>
                <w:szCs w:val="18"/>
              </w:rPr>
              <w:t>=2台</w:t>
            </w:r>
          </w:p>
        </w:tc>
        <w:tc>
          <w:tcPr>
            <w:tcW w:w="1134" w:type="dxa"/>
            <w:tcBorders>
              <w:top w:val="nil"/>
              <w:left w:val="nil"/>
              <w:bottom w:val="single" w:color="auto" w:sz="4" w:space="0"/>
              <w:right w:val="single" w:color="auto" w:sz="4" w:space="0"/>
            </w:tcBorders>
            <w:shd w:val="clear" w:color="auto" w:fill="auto"/>
            <w:vAlign w:val="center"/>
          </w:tcPr>
          <w:p w14:paraId="301BC9BA">
            <w:pPr>
              <w:widowControl/>
              <w:spacing w:line="240" w:lineRule="exact"/>
              <w:jc w:val="center"/>
              <w:rPr>
                <w:rFonts w:ascii="宋体" w:hAnsi="宋体"/>
                <w:kern w:val="0"/>
                <w:sz w:val="18"/>
                <w:szCs w:val="18"/>
              </w:rPr>
            </w:pPr>
            <w:r>
              <w:rPr>
                <w:rFonts w:ascii="宋体" w:hAnsi="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14:paraId="3516BD23">
            <w:pPr>
              <w:widowControl/>
              <w:spacing w:line="240" w:lineRule="exact"/>
              <w:jc w:val="center"/>
              <w:rPr>
                <w:rFonts w:ascii="宋体" w:hAnsi="宋体"/>
                <w:kern w:val="0"/>
                <w:sz w:val="18"/>
                <w:szCs w:val="18"/>
              </w:rPr>
            </w:pPr>
            <w:r>
              <w:rPr>
                <w:rFonts w:ascii="宋体" w:hAnsi="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4462B604">
            <w:pPr>
              <w:widowControl/>
              <w:spacing w:line="240" w:lineRule="exact"/>
              <w:jc w:val="center"/>
              <w:rPr>
                <w:rFonts w:ascii="宋体" w:hAnsi="宋体"/>
                <w:kern w:val="0"/>
                <w:sz w:val="18"/>
                <w:szCs w:val="18"/>
              </w:rPr>
            </w:pPr>
            <w:r>
              <w:rPr>
                <w:rFonts w:ascii="宋体" w:hAnsi="宋体"/>
                <w:kern w:val="0"/>
                <w:sz w:val="18"/>
                <w:szCs w:val="18"/>
              </w:rPr>
              <w:t>5</w:t>
            </w:r>
          </w:p>
        </w:tc>
        <w:tc>
          <w:tcPr>
            <w:tcW w:w="1181" w:type="dxa"/>
            <w:tcBorders>
              <w:top w:val="nil"/>
              <w:left w:val="nil"/>
              <w:bottom w:val="single" w:color="auto" w:sz="4" w:space="0"/>
              <w:right w:val="single" w:color="auto" w:sz="4" w:space="0"/>
            </w:tcBorders>
            <w:shd w:val="clear" w:color="auto" w:fill="auto"/>
            <w:vAlign w:val="center"/>
          </w:tcPr>
          <w:p w14:paraId="19ED8A2D">
            <w:pPr>
              <w:widowControl/>
              <w:spacing w:line="240" w:lineRule="exact"/>
              <w:jc w:val="center"/>
              <w:rPr>
                <w:rFonts w:ascii="宋体" w:hAnsi="宋体"/>
                <w:kern w:val="0"/>
                <w:sz w:val="18"/>
                <w:szCs w:val="18"/>
              </w:rPr>
            </w:pPr>
            <w:r>
              <w:rPr>
                <w:rFonts w:ascii="宋体" w:hAnsi="宋体"/>
                <w:kern w:val="0"/>
                <w:sz w:val="18"/>
                <w:szCs w:val="18"/>
              </w:rPr>
              <w:t>按照完成比例赋分</w:t>
            </w:r>
          </w:p>
        </w:tc>
        <w:tc>
          <w:tcPr>
            <w:tcW w:w="1103" w:type="dxa"/>
            <w:tcBorders>
              <w:top w:val="nil"/>
              <w:left w:val="nil"/>
              <w:bottom w:val="single" w:color="auto" w:sz="4" w:space="0"/>
              <w:right w:val="single" w:color="auto" w:sz="4" w:space="0"/>
            </w:tcBorders>
            <w:shd w:val="clear" w:color="auto" w:fill="auto"/>
            <w:vAlign w:val="center"/>
          </w:tcPr>
          <w:p w14:paraId="48DAA834">
            <w:pPr>
              <w:widowControl/>
              <w:spacing w:line="240" w:lineRule="exact"/>
              <w:jc w:val="center"/>
              <w:rPr>
                <w:rFonts w:ascii="宋体" w:hAnsi="宋体"/>
                <w:kern w:val="0"/>
                <w:sz w:val="18"/>
                <w:szCs w:val="18"/>
              </w:rPr>
            </w:pPr>
            <w:r>
              <w:rPr>
                <w:rFonts w:ascii="宋体" w:hAnsi="宋体"/>
                <w:kern w:val="0"/>
                <w:sz w:val="18"/>
                <w:szCs w:val="18"/>
              </w:rPr>
              <w:t>原始凭证</w:t>
            </w:r>
          </w:p>
        </w:tc>
      </w:tr>
      <w:tr w14:paraId="1CEE1E88">
        <w:tblPrEx>
          <w:tblCellMar>
            <w:top w:w="0" w:type="dxa"/>
            <w:left w:w="108" w:type="dxa"/>
            <w:bottom w:w="0" w:type="dxa"/>
            <w:right w:w="108" w:type="dxa"/>
          </w:tblCellMar>
        </w:tblPrEx>
        <w:trPr>
          <w:trHeight w:val="524" w:hRule="atLeast"/>
          <w:jc w:val="center"/>
        </w:trPr>
        <w:tc>
          <w:tcPr>
            <w:tcW w:w="782" w:type="dxa"/>
            <w:vMerge w:val="continue"/>
            <w:tcBorders>
              <w:top w:val="nil"/>
              <w:left w:val="single" w:color="auto" w:sz="4" w:space="0"/>
              <w:bottom w:val="nil"/>
              <w:right w:val="single" w:color="auto" w:sz="4" w:space="0"/>
            </w:tcBorders>
            <w:vAlign w:val="center"/>
          </w:tcPr>
          <w:p w14:paraId="7CD2E6CC">
            <w:pPr>
              <w:widowControl/>
              <w:spacing w:line="240" w:lineRule="exact"/>
              <w:jc w:val="center"/>
              <w:rPr>
                <w:rFonts w:ascii="宋体" w:hAnsi="宋体"/>
                <w:kern w:val="0"/>
                <w:sz w:val="18"/>
                <w:szCs w:val="18"/>
              </w:rPr>
            </w:pPr>
          </w:p>
        </w:tc>
        <w:tc>
          <w:tcPr>
            <w:tcW w:w="877" w:type="dxa"/>
            <w:vMerge w:val="continue"/>
            <w:tcBorders>
              <w:top w:val="nil"/>
              <w:left w:val="single" w:color="auto" w:sz="4" w:space="0"/>
              <w:bottom w:val="nil"/>
              <w:right w:val="nil"/>
            </w:tcBorders>
            <w:vAlign w:val="center"/>
          </w:tcPr>
          <w:p w14:paraId="41ED2DE0">
            <w:pPr>
              <w:widowControl/>
              <w:spacing w:line="240" w:lineRule="exact"/>
              <w:jc w:val="center"/>
              <w:rPr>
                <w:rFonts w:ascii="宋体" w:hAnsi="宋体"/>
                <w:kern w:val="0"/>
                <w:sz w:val="18"/>
                <w:szCs w:val="18"/>
              </w:rPr>
            </w:pPr>
          </w:p>
        </w:tc>
        <w:tc>
          <w:tcPr>
            <w:tcW w:w="2384" w:type="dxa"/>
            <w:tcBorders>
              <w:top w:val="nil"/>
              <w:left w:val="single" w:color="auto" w:sz="4" w:space="0"/>
              <w:bottom w:val="single" w:color="auto" w:sz="4" w:space="0"/>
              <w:right w:val="single" w:color="auto" w:sz="4" w:space="0"/>
            </w:tcBorders>
            <w:shd w:val="clear" w:color="auto" w:fill="auto"/>
            <w:noWrap/>
            <w:vAlign w:val="center"/>
          </w:tcPr>
          <w:p w14:paraId="4305B754">
            <w:pPr>
              <w:widowControl/>
              <w:spacing w:line="240" w:lineRule="exact"/>
              <w:jc w:val="center"/>
              <w:rPr>
                <w:rFonts w:ascii="宋体" w:hAnsi="宋体"/>
                <w:color w:val="000000"/>
                <w:kern w:val="0"/>
                <w:sz w:val="18"/>
                <w:szCs w:val="18"/>
              </w:rPr>
            </w:pPr>
            <w:r>
              <w:rPr>
                <w:rFonts w:ascii="宋体" w:hAnsi="宋体"/>
                <w:color w:val="000000"/>
                <w:kern w:val="0"/>
                <w:sz w:val="18"/>
                <w:szCs w:val="18"/>
              </w:rPr>
              <w:t>采购安可国产电脑</w:t>
            </w:r>
          </w:p>
        </w:tc>
        <w:tc>
          <w:tcPr>
            <w:tcW w:w="1134" w:type="dxa"/>
            <w:tcBorders>
              <w:top w:val="nil"/>
              <w:left w:val="nil"/>
              <w:bottom w:val="single" w:color="auto" w:sz="4" w:space="0"/>
              <w:right w:val="single" w:color="auto" w:sz="4" w:space="0"/>
            </w:tcBorders>
            <w:shd w:val="clear" w:color="auto" w:fill="auto"/>
            <w:noWrap/>
            <w:vAlign w:val="center"/>
          </w:tcPr>
          <w:p w14:paraId="4D56D9E5">
            <w:pPr>
              <w:widowControl/>
              <w:spacing w:line="240" w:lineRule="exact"/>
              <w:jc w:val="center"/>
              <w:rPr>
                <w:rFonts w:ascii="宋体" w:hAnsi="宋体"/>
                <w:color w:val="000000"/>
                <w:kern w:val="0"/>
                <w:sz w:val="18"/>
                <w:szCs w:val="18"/>
              </w:rPr>
            </w:pPr>
            <w:r>
              <w:rPr>
                <w:rFonts w:ascii="宋体" w:hAnsi="宋体"/>
                <w:color w:val="000000"/>
                <w:kern w:val="0"/>
                <w:sz w:val="18"/>
                <w:szCs w:val="18"/>
              </w:rPr>
              <w:t>=2台</w:t>
            </w:r>
          </w:p>
        </w:tc>
        <w:tc>
          <w:tcPr>
            <w:tcW w:w="1134" w:type="dxa"/>
            <w:tcBorders>
              <w:top w:val="nil"/>
              <w:left w:val="nil"/>
              <w:bottom w:val="single" w:color="auto" w:sz="4" w:space="0"/>
              <w:right w:val="single" w:color="auto" w:sz="4" w:space="0"/>
            </w:tcBorders>
            <w:shd w:val="clear" w:color="auto" w:fill="auto"/>
            <w:vAlign w:val="center"/>
          </w:tcPr>
          <w:p w14:paraId="17F211DE">
            <w:pPr>
              <w:widowControl/>
              <w:spacing w:line="240" w:lineRule="exact"/>
              <w:jc w:val="center"/>
              <w:rPr>
                <w:rFonts w:ascii="宋体" w:hAnsi="宋体"/>
                <w:kern w:val="0"/>
                <w:sz w:val="18"/>
                <w:szCs w:val="18"/>
              </w:rPr>
            </w:pPr>
            <w:r>
              <w:rPr>
                <w:rFonts w:ascii="宋体" w:hAnsi="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14:paraId="3CA425CD">
            <w:pPr>
              <w:widowControl/>
              <w:spacing w:line="240" w:lineRule="exact"/>
              <w:jc w:val="center"/>
              <w:rPr>
                <w:rFonts w:ascii="宋体" w:hAnsi="宋体"/>
                <w:kern w:val="0"/>
                <w:sz w:val="18"/>
                <w:szCs w:val="18"/>
              </w:rPr>
            </w:pPr>
            <w:r>
              <w:rPr>
                <w:rFonts w:ascii="宋体" w:hAnsi="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004AED23">
            <w:pPr>
              <w:widowControl/>
              <w:spacing w:line="240" w:lineRule="exact"/>
              <w:jc w:val="center"/>
              <w:rPr>
                <w:rFonts w:ascii="宋体" w:hAnsi="宋体"/>
                <w:kern w:val="0"/>
                <w:sz w:val="18"/>
                <w:szCs w:val="18"/>
              </w:rPr>
            </w:pPr>
            <w:r>
              <w:rPr>
                <w:rFonts w:ascii="宋体" w:hAnsi="宋体"/>
                <w:kern w:val="0"/>
                <w:sz w:val="18"/>
                <w:szCs w:val="18"/>
              </w:rPr>
              <w:t>5</w:t>
            </w:r>
          </w:p>
        </w:tc>
        <w:tc>
          <w:tcPr>
            <w:tcW w:w="1181" w:type="dxa"/>
            <w:tcBorders>
              <w:top w:val="nil"/>
              <w:left w:val="nil"/>
              <w:bottom w:val="single" w:color="auto" w:sz="4" w:space="0"/>
              <w:right w:val="single" w:color="auto" w:sz="4" w:space="0"/>
            </w:tcBorders>
            <w:shd w:val="clear" w:color="auto" w:fill="auto"/>
            <w:vAlign w:val="center"/>
          </w:tcPr>
          <w:p w14:paraId="55780C04">
            <w:pPr>
              <w:widowControl/>
              <w:spacing w:line="240" w:lineRule="exact"/>
              <w:jc w:val="center"/>
              <w:rPr>
                <w:rFonts w:ascii="宋体" w:hAnsi="宋体"/>
                <w:kern w:val="0"/>
                <w:sz w:val="18"/>
                <w:szCs w:val="18"/>
              </w:rPr>
            </w:pPr>
            <w:r>
              <w:rPr>
                <w:rFonts w:ascii="宋体" w:hAnsi="宋体"/>
                <w:kern w:val="0"/>
                <w:sz w:val="18"/>
                <w:szCs w:val="18"/>
              </w:rPr>
              <w:t>按照完成比例赋分</w:t>
            </w:r>
          </w:p>
        </w:tc>
        <w:tc>
          <w:tcPr>
            <w:tcW w:w="1103" w:type="dxa"/>
            <w:tcBorders>
              <w:top w:val="nil"/>
              <w:left w:val="nil"/>
              <w:bottom w:val="single" w:color="auto" w:sz="4" w:space="0"/>
              <w:right w:val="single" w:color="auto" w:sz="4" w:space="0"/>
            </w:tcBorders>
            <w:shd w:val="clear" w:color="auto" w:fill="auto"/>
            <w:vAlign w:val="center"/>
          </w:tcPr>
          <w:p w14:paraId="7971C70C">
            <w:pPr>
              <w:widowControl/>
              <w:spacing w:line="240" w:lineRule="exact"/>
              <w:jc w:val="center"/>
              <w:rPr>
                <w:rFonts w:ascii="宋体" w:hAnsi="宋体"/>
                <w:kern w:val="0"/>
                <w:sz w:val="18"/>
                <w:szCs w:val="18"/>
              </w:rPr>
            </w:pPr>
            <w:r>
              <w:rPr>
                <w:rFonts w:ascii="宋体" w:hAnsi="宋体"/>
                <w:kern w:val="0"/>
                <w:sz w:val="18"/>
                <w:szCs w:val="18"/>
              </w:rPr>
              <w:t>原始凭证</w:t>
            </w:r>
          </w:p>
        </w:tc>
      </w:tr>
      <w:tr w14:paraId="7BEF5450">
        <w:tblPrEx>
          <w:tblCellMar>
            <w:top w:w="0" w:type="dxa"/>
            <w:left w:w="108" w:type="dxa"/>
            <w:bottom w:w="0" w:type="dxa"/>
            <w:right w:w="108" w:type="dxa"/>
          </w:tblCellMar>
        </w:tblPrEx>
        <w:trPr>
          <w:trHeight w:val="524" w:hRule="atLeast"/>
          <w:jc w:val="center"/>
        </w:trPr>
        <w:tc>
          <w:tcPr>
            <w:tcW w:w="782" w:type="dxa"/>
            <w:vMerge w:val="continue"/>
            <w:tcBorders>
              <w:top w:val="nil"/>
              <w:left w:val="single" w:color="auto" w:sz="4" w:space="0"/>
              <w:bottom w:val="nil"/>
              <w:right w:val="single" w:color="auto" w:sz="4" w:space="0"/>
            </w:tcBorders>
            <w:vAlign w:val="center"/>
          </w:tcPr>
          <w:p w14:paraId="761614F4">
            <w:pPr>
              <w:widowControl/>
              <w:spacing w:line="240" w:lineRule="exact"/>
              <w:jc w:val="center"/>
              <w:rPr>
                <w:rFonts w:ascii="宋体" w:hAnsi="宋体"/>
                <w:kern w:val="0"/>
                <w:sz w:val="18"/>
                <w:szCs w:val="18"/>
              </w:rPr>
            </w:pPr>
          </w:p>
        </w:tc>
        <w:tc>
          <w:tcPr>
            <w:tcW w:w="877" w:type="dxa"/>
            <w:vMerge w:val="restart"/>
            <w:tcBorders>
              <w:top w:val="single" w:color="auto" w:sz="4" w:space="0"/>
              <w:left w:val="single" w:color="auto" w:sz="4" w:space="0"/>
              <w:bottom w:val="nil"/>
              <w:right w:val="single" w:color="auto" w:sz="4" w:space="0"/>
            </w:tcBorders>
            <w:shd w:val="clear" w:color="auto" w:fill="auto"/>
            <w:vAlign w:val="center"/>
          </w:tcPr>
          <w:p w14:paraId="482ED4C5">
            <w:pPr>
              <w:widowControl/>
              <w:spacing w:line="240" w:lineRule="exact"/>
              <w:jc w:val="center"/>
              <w:rPr>
                <w:rFonts w:ascii="宋体" w:hAnsi="宋体"/>
                <w:kern w:val="0"/>
                <w:sz w:val="18"/>
                <w:szCs w:val="18"/>
              </w:rPr>
            </w:pPr>
            <w:r>
              <w:rPr>
                <w:rFonts w:ascii="宋体" w:hAnsi="宋体"/>
                <w:kern w:val="0"/>
                <w:sz w:val="18"/>
                <w:szCs w:val="18"/>
              </w:rPr>
              <w:t>质量指标</w:t>
            </w:r>
          </w:p>
        </w:tc>
        <w:tc>
          <w:tcPr>
            <w:tcW w:w="2384" w:type="dxa"/>
            <w:tcBorders>
              <w:top w:val="nil"/>
              <w:left w:val="nil"/>
              <w:bottom w:val="single" w:color="auto" w:sz="4" w:space="0"/>
              <w:right w:val="single" w:color="auto" w:sz="4" w:space="0"/>
            </w:tcBorders>
            <w:shd w:val="clear" w:color="auto" w:fill="auto"/>
            <w:noWrap/>
            <w:vAlign w:val="center"/>
          </w:tcPr>
          <w:p w14:paraId="47A5546B">
            <w:pPr>
              <w:widowControl/>
              <w:spacing w:line="240" w:lineRule="exact"/>
              <w:jc w:val="center"/>
              <w:rPr>
                <w:rFonts w:ascii="宋体" w:hAnsi="宋体"/>
                <w:color w:val="000000"/>
                <w:kern w:val="0"/>
                <w:sz w:val="18"/>
                <w:szCs w:val="18"/>
              </w:rPr>
            </w:pPr>
            <w:r>
              <w:rPr>
                <w:rFonts w:ascii="宋体" w:hAnsi="宋体"/>
                <w:color w:val="000000"/>
                <w:kern w:val="0"/>
                <w:sz w:val="18"/>
                <w:szCs w:val="18"/>
              </w:rPr>
              <w:t>设备质量合格率</w:t>
            </w:r>
          </w:p>
        </w:tc>
        <w:tc>
          <w:tcPr>
            <w:tcW w:w="1134" w:type="dxa"/>
            <w:tcBorders>
              <w:top w:val="nil"/>
              <w:left w:val="nil"/>
              <w:bottom w:val="single" w:color="auto" w:sz="4" w:space="0"/>
              <w:right w:val="single" w:color="auto" w:sz="4" w:space="0"/>
            </w:tcBorders>
            <w:shd w:val="clear" w:color="auto" w:fill="auto"/>
            <w:noWrap/>
            <w:vAlign w:val="center"/>
          </w:tcPr>
          <w:p w14:paraId="2CA47852">
            <w:pPr>
              <w:widowControl/>
              <w:spacing w:line="240" w:lineRule="exact"/>
              <w:jc w:val="center"/>
              <w:rPr>
                <w:rFonts w:ascii="宋体" w:hAnsi="宋体"/>
                <w:color w:val="000000"/>
                <w:kern w:val="0"/>
                <w:sz w:val="18"/>
                <w:szCs w:val="18"/>
              </w:rPr>
            </w:pPr>
            <w:r>
              <w:rPr>
                <w:rFonts w:ascii="宋体" w:hAnsi="宋体"/>
                <w:color w:val="000000"/>
                <w:kern w:val="0"/>
                <w:sz w:val="18"/>
                <w:szCs w:val="18"/>
              </w:rPr>
              <w:t>100.00%</w:t>
            </w:r>
          </w:p>
        </w:tc>
        <w:tc>
          <w:tcPr>
            <w:tcW w:w="1134" w:type="dxa"/>
            <w:tcBorders>
              <w:top w:val="nil"/>
              <w:left w:val="nil"/>
              <w:bottom w:val="single" w:color="auto" w:sz="4" w:space="0"/>
              <w:right w:val="single" w:color="auto" w:sz="4" w:space="0"/>
            </w:tcBorders>
            <w:shd w:val="clear" w:color="auto" w:fill="auto"/>
            <w:vAlign w:val="center"/>
          </w:tcPr>
          <w:p w14:paraId="3CA8A766">
            <w:pPr>
              <w:widowControl/>
              <w:spacing w:line="240" w:lineRule="exact"/>
              <w:jc w:val="center"/>
              <w:rPr>
                <w:rFonts w:ascii="宋体" w:hAnsi="宋体"/>
                <w:kern w:val="0"/>
                <w:sz w:val="18"/>
                <w:szCs w:val="18"/>
              </w:rPr>
            </w:pPr>
            <w:r>
              <w:rPr>
                <w:rFonts w:ascii="宋体" w:hAnsi="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14:paraId="2D2AC414">
            <w:pPr>
              <w:widowControl/>
              <w:spacing w:line="240" w:lineRule="exact"/>
              <w:jc w:val="center"/>
              <w:rPr>
                <w:rFonts w:ascii="宋体" w:hAnsi="宋体"/>
                <w:kern w:val="0"/>
                <w:sz w:val="18"/>
                <w:szCs w:val="18"/>
              </w:rPr>
            </w:pPr>
            <w:r>
              <w:rPr>
                <w:rFonts w:ascii="宋体" w:hAnsi="宋体"/>
                <w:kern w:val="0"/>
                <w:sz w:val="18"/>
                <w:szCs w:val="18"/>
              </w:rPr>
              <w:t>100%</w:t>
            </w:r>
          </w:p>
        </w:tc>
        <w:tc>
          <w:tcPr>
            <w:tcW w:w="851" w:type="dxa"/>
            <w:tcBorders>
              <w:top w:val="nil"/>
              <w:left w:val="nil"/>
              <w:bottom w:val="single" w:color="auto" w:sz="4" w:space="0"/>
              <w:right w:val="single" w:color="auto" w:sz="4" w:space="0"/>
            </w:tcBorders>
            <w:shd w:val="clear" w:color="auto" w:fill="auto"/>
            <w:vAlign w:val="center"/>
          </w:tcPr>
          <w:p w14:paraId="5CB10CCE">
            <w:pPr>
              <w:widowControl/>
              <w:spacing w:line="240" w:lineRule="exact"/>
              <w:jc w:val="center"/>
              <w:rPr>
                <w:rFonts w:ascii="宋体" w:hAnsi="宋体"/>
                <w:kern w:val="0"/>
                <w:sz w:val="18"/>
                <w:szCs w:val="18"/>
              </w:rPr>
            </w:pPr>
            <w:r>
              <w:rPr>
                <w:rFonts w:ascii="宋体" w:hAnsi="宋体"/>
                <w:kern w:val="0"/>
                <w:sz w:val="18"/>
                <w:szCs w:val="18"/>
              </w:rPr>
              <w:t>5</w:t>
            </w:r>
          </w:p>
        </w:tc>
        <w:tc>
          <w:tcPr>
            <w:tcW w:w="1181" w:type="dxa"/>
            <w:tcBorders>
              <w:top w:val="nil"/>
              <w:left w:val="nil"/>
              <w:bottom w:val="single" w:color="auto" w:sz="4" w:space="0"/>
              <w:right w:val="single" w:color="auto" w:sz="4" w:space="0"/>
            </w:tcBorders>
            <w:shd w:val="clear" w:color="auto" w:fill="auto"/>
            <w:vAlign w:val="center"/>
          </w:tcPr>
          <w:p w14:paraId="0F451700">
            <w:pPr>
              <w:widowControl/>
              <w:spacing w:line="240" w:lineRule="exact"/>
              <w:jc w:val="center"/>
              <w:rPr>
                <w:rFonts w:ascii="宋体" w:hAnsi="宋体"/>
                <w:kern w:val="0"/>
                <w:sz w:val="18"/>
                <w:szCs w:val="18"/>
              </w:rPr>
            </w:pPr>
            <w:r>
              <w:rPr>
                <w:rFonts w:ascii="宋体" w:hAnsi="宋体"/>
                <w:kern w:val="0"/>
                <w:sz w:val="18"/>
                <w:szCs w:val="18"/>
              </w:rPr>
              <w:t>按照完成比例赋分</w:t>
            </w:r>
          </w:p>
        </w:tc>
        <w:tc>
          <w:tcPr>
            <w:tcW w:w="1103" w:type="dxa"/>
            <w:tcBorders>
              <w:top w:val="nil"/>
              <w:left w:val="nil"/>
              <w:bottom w:val="single" w:color="auto" w:sz="4" w:space="0"/>
              <w:right w:val="single" w:color="auto" w:sz="4" w:space="0"/>
            </w:tcBorders>
            <w:shd w:val="clear" w:color="auto" w:fill="auto"/>
            <w:vAlign w:val="center"/>
          </w:tcPr>
          <w:p w14:paraId="68901E82">
            <w:pPr>
              <w:widowControl/>
              <w:spacing w:line="240" w:lineRule="exact"/>
              <w:jc w:val="center"/>
              <w:rPr>
                <w:rFonts w:ascii="宋体" w:hAnsi="宋体"/>
                <w:kern w:val="0"/>
                <w:sz w:val="18"/>
                <w:szCs w:val="18"/>
              </w:rPr>
            </w:pPr>
            <w:r>
              <w:rPr>
                <w:rFonts w:ascii="宋体" w:hAnsi="宋体"/>
                <w:kern w:val="0"/>
                <w:sz w:val="18"/>
                <w:szCs w:val="18"/>
              </w:rPr>
              <w:t>工作资料</w:t>
            </w:r>
          </w:p>
        </w:tc>
      </w:tr>
      <w:tr w14:paraId="698D6579">
        <w:tblPrEx>
          <w:tblCellMar>
            <w:top w:w="0" w:type="dxa"/>
            <w:left w:w="108" w:type="dxa"/>
            <w:bottom w:w="0" w:type="dxa"/>
            <w:right w:w="108" w:type="dxa"/>
          </w:tblCellMar>
        </w:tblPrEx>
        <w:trPr>
          <w:trHeight w:val="524" w:hRule="atLeast"/>
          <w:jc w:val="center"/>
        </w:trPr>
        <w:tc>
          <w:tcPr>
            <w:tcW w:w="782" w:type="dxa"/>
            <w:vMerge w:val="continue"/>
            <w:tcBorders>
              <w:top w:val="nil"/>
              <w:left w:val="single" w:color="auto" w:sz="4" w:space="0"/>
              <w:bottom w:val="nil"/>
              <w:right w:val="single" w:color="auto" w:sz="4" w:space="0"/>
            </w:tcBorders>
            <w:vAlign w:val="center"/>
          </w:tcPr>
          <w:p w14:paraId="27828144">
            <w:pPr>
              <w:widowControl/>
              <w:spacing w:line="240" w:lineRule="exact"/>
              <w:jc w:val="center"/>
              <w:rPr>
                <w:rFonts w:ascii="宋体" w:hAnsi="宋体"/>
                <w:kern w:val="0"/>
                <w:sz w:val="18"/>
                <w:szCs w:val="18"/>
              </w:rPr>
            </w:pPr>
          </w:p>
        </w:tc>
        <w:tc>
          <w:tcPr>
            <w:tcW w:w="877" w:type="dxa"/>
            <w:vMerge w:val="continue"/>
            <w:tcBorders>
              <w:top w:val="single" w:color="auto" w:sz="4" w:space="0"/>
              <w:left w:val="single" w:color="auto" w:sz="4" w:space="0"/>
              <w:bottom w:val="nil"/>
              <w:right w:val="single" w:color="auto" w:sz="4" w:space="0"/>
            </w:tcBorders>
            <w:vAlign w:val="center"/>
          </w:tcPr>
          <w:p w14:paraId="54A5DF73">
            <w:pPr>
              <w:widowControl/>
              <w:spacing w:line="240" w:lineRule="exact"/>
              <w:jc w:val="center"/>
              <w:rPr>
                <w:rFonts w:ascii="宋体" w:hAnsi="宋体"/>
                <w:kern w:val="0"/>
                <w:sz w:val="18"/>
                <w:szCs w:val="18"/>
              </w:rPr>
            </w:pPr>
          </w:p>
        </w:tc>
        <w:tc>
          <w:tcPr>
            <w:tcW w:w="2384" w:type="dxa"/>
            <w:tcBorders>
              <w:top w:val="nil"/>
              <w:left w:val="nil"/>
              <w:bottom w:val="single" w:color="auto" w:sz="4" w:space="0"/>
              <w:right w:val="single" w:color="auto" w:sz="4" w:space="0"/>
            </w:tcBorders>
            <w:shd w:val="clear" w:color="auto" w:fill="auto"/>
            <w:noWrap/>
            <w:vAlign w:val="center"/>
          </w:tcPr>
          <w:p w14:paraId="7A7A1F22">
            <w:pPr>
              <w:widowControl/>
              <w:spacing w:line="240" w:lineRule="exact"/>
              <w:jc w:val="center"/>
              <w:rPr>
                <w:rFonts w:ascii="宋体" w:hAnsi="宋体"/>
                <w:color w:val="000000"/>
                <w:kern w:val="0"/>
                <w:sz w:val="18"/>
                <w:szCs w:val="18"/>
              </w:rPr>
            </w:pPr>
            <w:r>
              <w:rPr>
                <w:rFonts w:ascii="宋体" w:hAnsi="宋体"/>
                <w:color w:val="000000"/>
                <w:kern w:val="0"/>
                <w:sz w:val="18"/>
                <w:szCs w:val="18"/>
              </w:rPr>
              <w:t>政府采购率</w:t>
            </w:r>
          </w:p>
        </w:tc>
        <w:tc>
          <w:tcPr>
            <w:tcW w:w="1134" w:type="dxa"/>
            <w:tcBorders>
              <w:top w:val="nil"/>
              <w:left w:val="nil"/>
              <w:bottom w:val="single" w:color="auto" w:sz="4" w:space="0"/>
              <w:right w:val="single" w:color="auto" w:sz="4" w:space="0"/>
            </w:tcBorders>
            <w:shd w:val="clear" w:color="auto" w:fill="auto"/>
            <w:noWrap/>
            <w:vAlign w:val="center"/>
          </w:tcPr>
          <w:p w14:paraId="3A094BD2">
            <w:pPr>
              <w:widowControl/>
              <w:spacing w:line="240" w:lineRule="exact"/>
              <w:jc w:val="center"/>
              <w:rPr>
                <w:rFonts w:ascii="宋体" w:hAnsi="宋体"/>
                <w:color w:val="000000"/>
                <w:kern w:val="0"/>
                <w:sz w:val="18"/>
                <w:szCs w:val="18"/>
              </w:rPr>
            </w:pPr>
            <w:r>
              <w:rPr>
                <w:rFonts w:ascii="宋体" w:hAnsi="宋体"/>
                <w:color w:val="000000"/>
                <w:kern w:val="0"/>
                <w:sz w:val="18"/>
                <w:szCs w:val="18"/>
              </w:rPr>
              <w:t>100.00%</w:t>
            </w:r>
          </w:p>
        </w:tc>
        <w:tc>
          <w:tcPr>
            <w:tcW w:w="1134" w:type="dxa"/>
            <w:tcBorders>
              <w:top w:val="nil"/>
              <w:left w:val="nil"/>
              <w:bottom w:val="single" w:color="auto" w:sz="4" w:space="0"/>
              <w:right w:val="single" w:color="auto" w:sz="4" w:space="0"/>
            </w:tcBorders>
            <w:shd w:val="clear" w:color="auto" w:fill="auto"/>
            <w:vAlign w:val="center"/>
          </w:tcPr>
          <w:p w14:paraId="11AE837F">
            <w:pPr>
              <w:widowControl/>
              <w:spacing w:line="240" w:lineRule="exact"/>
              <w:jc w:val="center"/>
              <w:rPr>
                <w:rFonts w:ascii="宋体" w:hAnsi="宋体"/>
                <w:kern w:val="0"/>
                <w:sz w:val="18"/>
                <w:szCs w:val="18"/>
              </w:rPr>
            </w:pPr>
            <w:r>
              <w:rPr>
                <w:rFonts w:ascii="宋体" w:hAnsi="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14:paraId="6EF74832">
            <w:pPr>
              <w:widowControl/>
              <w:spacing w:line="240" w:lineRule="exact"/>
              <w:jc w:val="center"/>
              <w:rPr>
                <w:rFonts w:ascii="宋体" w:hAnsi="宋体"/>
                <w:kern w:val="0"/>
                <w:sz w:val="18"/>
                <w:szCs w:val="18"/>
              </w:rPr>
            </w:pPr>
            <w:r>
              <w:rPr>
                <w:rFonts w:ascii="宋体" w:hAnsi="宋体"/>
                <w:kern w:val="0"/>
                <w:sz w:val="18"/>
                <w:szCs w:val="18"/>
              </w:rPr>
              <w:t>100%</w:t>
            </w:r>
          </w:p>
        </w:tc>
        <w:tc>
          <w:tcPr>
            <w:tcW w:w="851" w:type="dxa"/>
            <w:tcBorders>
              <w:top w:val="nil"/>
              <w:left w:val="nil"/>
              <w:bottom w:val="single" w:color="auto" w:sz="4" w:space="0"/>
              <w:right w:val="single" w:color="auto" w:sz="4" w:space="0"/>
            </w:tcBorders>
            <w:shd w:val="clear" w:color="auto" w:fill="auto"/>
            <w:vAlign w:val="center"/>
          </w:tcPr>
          <w:p w14:paraId="1F9994B0">
            <w:pPr>
              <w:widowControl/>
              <w:spacing w:line="240" w:lineRule="exact"/>
              <w:jc w:val="center"/>
              <w:rPr>
                <w:rFonts w:ascii="宋体" w:hAnsi="宋体"/>
                <w:kern w:val="0"/>
                <w:sz w:val="18"/>
                <w:szCs w:val="18"/>
              </w:rPr>
            </w:pPr>
            <w:r>
              <w:rPr>
                <w:rFonts w:ascii="宋体" w:hAnsi="宋体"/>
                <w:kern w:val="0"/>
                <w:sz w:val="18"/>
                <w:szCs w:val="18"/>
              </w:rPr>
              <w:t>5</w:t>
            </w:r>
          </w:p>
        </w:tc>
        <w:tc>
          <w:tcPr>
            <w:tcW w:w="1181" w:type="dxa"/>
            <w:tcBorders>
              <w:top w:val="nil"/>
              <w:left w:val="nil"/>
              <w:bottom w:val="single" w:color="auto" w:sz="4" w:space="0"/>
              <w:right w:val="single" w:color="auto" w:sz="4" w:space="0"/>
            </w:tcBorders>
            <w:shd w:val="clear" w:color="auto" w:fill="auto"/>
            <w:vAlign w:val="center"/>
          </w:tcPr>
          <w:p w14:paraId="61E9D46A">
            <w:pPr>
              <w:widowControl/>
              <w:spacing w:line="240" w:lineRule="exact"/>
              <w:jc w:val="center"/>
              <w:rPr>
                <w:rFonts w:ascii="宋体" w:hAnsi="宋体"/>
                <w:kern w:val="0"/>
                <w:sz w:val="18"/>
                <w:szCs w:val="18"/>
              </w:rPr>
            </w:pPr>
            <w:r>
              <w:rPr>
                <w:rFonts w:ascii="宋体" w:hAnsi="宋体"/>
                <w:kern w:val="0"/>
                <w:sz w:val="18"/>
                <w:szCs w:val="18"/>
              </w:rPr>
              <w:t>按照完成比例赋分</w:t>
            </w:r>
          </w:p>
        </w:tc>
        <w:tc>
          <w:tcPr>
            <w:tcW w:w="1103" w:type="dxa"/>
            <w:tcBorders>
              <w:top w:val="nil"/>
              <w:left w:val="nil"/>
              <w:bottom w:val="single" w:color="auto" w:sz="4" w:space="0"/>
              <w:right w:val="single" w:color="auto" w:sz="4" w:space="0"/>
            </w:tcBorders>
            <w:shd w:val="clear" w:color="auto" w:fill="auto"/>
            <w:vAlign w:val="center"/>
          </w:tcPr>
          <w:p w14:paraId="6286D45A">
            <w:pPr>
              <w:widowControl/>
              <w:spacing w:line="240" w:lineRule="exact"/>
              <w:jc w:val="center"/>
              <w:rPr>
                <w:rFonts w:ascii="宋体" w:hAnsi="宋体"/>
                <w:kern w:val="0"/>
                <w:sz w:val="18"/>
                <w:szCs w:val="18"/>
              </w:rPr>
            </w:pPr>
            <w:r>
              <w:rPr>
                <w:rFonts w:ascii="宋体" w:hAnsi="宋体"/>
                <w:kern w:val="0"/>
                <w:sz w:val="18"/>
                <w:szCs w:val="18"/>
              </w:rPr>
              <w:t>原始凭证</w:t>
            </w:r>
          </w:p>
        </w:tc>
      </w:tr>
      <w:tr w14:paraId="2B3DE7D9">
        <w:tblPrEx>
          <w:tblCellMar>
            <w:top w:w="0" w:type="dxa"/>
            <w:left w:w="108" w:type="dxa"/>
            <w:bottom w:w="0" w:type="dxa"/>
            <w:right w:w="108" w:type="dxa"/>
          </w:tblCellMar>
        </w:tblPrEx>
        <w:trPr>
          <w:trHeight w:val="524" w:hRule="atLeast"/>
          <w:jc w:val="center"/>
        </w:trPr>
        <w:tc>
          <w:tcPr>
            <w:tcW w:w="782" w:type="dxa"/>
            <w:vMerge w:val="continue"/>
            <w:tcBorders>
              <w:top w:val="nil"/>
              <w:left w:val="single" w:color="auto" w:sz="4" w:space="0"/>
              <w:bottom w:val="nil"/>
              <w:right w:val="single" w:color="auto" w:sz="4" w:space="0"/>
            </w:tcBorders>
            <w:vAlign w:val="center"/>
          </w:tcPr>
          <w:p w14:paraId="707AB88F">
            <w:pPr>
              <w:widowControl/>
              <w:spacing w:line="240" w:lineRule="exact"/>
              <w:jc w:val="center"/>
              <w:rPr>
                <w:rFonts w:ascii="宋体" w:hAnsi="宋体"/>
                <w:kern w:val="0"/>
                <w:sz w:val="18"/>
                <w:szCs w:val="18"/>
              </w:rPr>
            </w:pPr>
          </w:p>
        </w:tc>
        <w:tc>
          <w:tcPr>
            <w:tcW w:w="877" w:type="dxa"/>
            <w:tcBorders>
              <w:top w:val="single" w:color="auto" w:sz="4" w:space="0"/>
              <w:left w:val="nil"/>
              <w:bottom w:val="single" w:color="auto" w:sz="4" w:space="0"/>
              <w:right w:val="single" w:color="auto" w:sz="4" w:space="0"/>
            </w:tcBorders>
            <w:shd w:val="clear" w:color="auto" w:fill="auto"/>
            <w:vAlign w:val="center"/>
          </w:tcPr>
          <w:p w14:paraId="2F072B7A">
            <w:pPr>
              <w:widowControl/>
              <w:spacing w:line="240" w:lineRule="exact"/>
              <w:jc w:val="center"/>
              <w:rPr>
                <w:rFonts w:ascii="宋体" w:hAnsi="宋体"/>
                <w:kern w:val="0"/>
                <w:sz w:val="18"/>
                <w:szCs w:val="18"/>
              </w:rPr>
            </w:pPr>
            <w:r>
              <w:rPr>
                <w:rFonts w:ascii="宋体" w:hAnsi="宋体"/>
                <w:kern w:val="0"/>
                <w:sz w:val="18"/>
                <w:szCs w:val="18"/>
              </w:rPr>
              <w:t>时效指标</w:t>
            </w:r>
          </w:p>
        </w:tc>
        <w:tc>
          <w:tcPr>
            <w:tcW w:w="2384" w:type="dxa"/>
            <w:tcBorders>
              <w:top w:val="nil"/>
              <w:left w:val="nil"/>
              <w:bottom w:val="single" w:color="auto" w:sz="4" w:space="0"/>
              <w:right w:val="single" w:color="auto" w:sz="4" w:space="0"/>
            </w:tcBorders>
            <w:shd w:val="clear" w:color="auto" w:fill="auto"/>
            <w:vAlign w:val="center"/>
          </w:tcPr>
          <w:p w14:paraId="411BC5F4">
            <w:pPr>
              <w:widowControl/>
              <w:spacing w:line="240" w:lineRule="exact"/>
              <w:jc w:val="center"/>
              <w:rPr>
                <w:rFonts w:ascii="宋体" w:hAnsi="宋体"/>
                <w:kern w:val="0"/>
                <w:sz w:val="18"/>
                <w:szCs w:val="18"/>
              </w:rPr>
            </w:pPr>
            <w:r>
              <w:rPr>
                <w:rFonts w:ascii="宋体" w:hAnsi="宋体"/>
                <w:kern w:val="0"/>
                <w:sz w:val="18"/>
                <w:szCs w:val="18"/>
              </w:rPr>
              <w:t>设备采购完成时间</w:t>
            </w:r>
          </w:p>
        </w:tc>
        <w:tc>
          <w:tcPr>
            <w:tcW w:w="1134" w:type="dxa"/>
            <w:tcBorders>
              <w:top w:val="nil"/>
              <w:left w:val="nil"/>
              <w:bottom w:val="single" w:color="auto" w:sz="4" w:space="0"/>
              <w:right w:val="single" w:color="auto" w:sz="4" w:space="0"/>
            </w:tcBorders>
            <w:shd w:val="clear" w:color="auto" w:fill="auto"/>
            <w:vAlign w:val="center"/>
          </w:tcPr>
          <w:p w14:paraId="61860B4A">
            <w:pPr>
              <w:widowControl/>
              <w:spacing w:line="240" w:lineRule="exact"/>
              <w:jc w:val="center"/>
              <w:rPr>
                <w:rFonts w:ascii="宋体" w:hAnsi="宋体"/>
                <w:kern w:val="0"/>
                <w:sz w:val="18"/>
                <w:szCs w:val="18"/>
              </w:rPr>
            </w:pPr>
            <w:r>
              <w:rPr>
                <w:rFonts w:ascii="宋体" w:hAnsi="宋体"/>
                <w:kern w:val="0"/>
                <w:sz w:val="18"/>
                <w:szCs w:val="18"/>
              </w:rPr>
              <w:t>2024年7月31日前</w:t>
            </w:r>
          </w:p>
        </w:tc>
        <w:tc>
          <w:tcPr>
            <w:tcW w:w="1134" w:type="dxa"/>
            <w:tcBorders>
              <w:top w:val="nil"/>
              <w:left w:val="nil"/>
              <w:bottom w:val="single" w:color="auto" w:sz="4" w:space="0"/>
              <w:right w:val="single" w:color="auto" w:sz="4" w:space="0"/>
            </w:tcBorders>
            <w:shd w:val="clear" w:color="auto" w:fill="auto"/>
            <w:vAlign w:val="center"/>
          </w:tcPr>
          <w:p w14:paraId="6E6BF411">
            <w:pPr>
              <w:widowControl/>
              <w:spacing w:line="240" w:lineRule="exact"/>
              <w:jc w:val="center"/>
              <w:rPr>
                <w:rFonts w:ascii="宋体" w:hAnsi="宋体"/>
                <w:kern w:val="0"/>
                <w:sz w:val="18"/>
                <w:szCs w:val="18"/>
              </w:rPr>
            </w:pPr>
            <w:r>
              <w:rPr>
                <w:rFonts w:ascii="宋体" w:hAnsi="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14:paraId="3E7F1661">
            <w:pPr>
              <w:widowControl/>
              <w:spacing w:line="240" w:lineRule="exact"/>
              <w:jc w:val="center"/>
              <w:rPr>
                <w:rFonts w:ascii="宋体" w:hAnsi="宋体"/>
                <w:kern w:val="0"/>
                <w:sz w:val="18"/>
                <w:szCs w:val="18"/>
              </w:rPr>
            </w:pPr>
            <w:r>
              <w:rPr>
                <w:rFonts w:ascii="宋体" w:hAnsi="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2C8A57CA">
            <w:pPr>
              <w:widowControl/>
              <w:spacing w:line="240" w:lineRule="exact"/>
              <w:jc w:val="center"/>
              <w:rPr>
                <w:rFonts w:ascii="宋体" w:hAnsi="宋体"/>
                <w:kern w:val="0"/>
                <w:sz w:val="18"/>
                <w:szCs w:val="18"/>
              </w:rPr>
            </w:pPr>
            <w:r>
              <w:rPr>
                <w:rFonts w:ascii="宋体" w:hAnsi="宋体"/>
                <w:kern w:val="0"/>
                <w:sz w:val="18"/>
                <w:szCs w:val="18"/>
              </w:rPr>
              <w:t>5</w:t>
            </w:r>
          </w:p>
        </w:tc>
        <w:tc>
          <w:tcPr>
            <w:tcW w:w="1181" w:type="dxa"/>
            <w:tcBorders>
              <w:top w:val="nil"/>
              <w:left w:val="nil"/>
              <w:bottom w:val="single" w:color="auto" w:sz="4" w:space="0"/>
              <w:right w:val="single" w:color="auto" w:sz="4" w:space="0"/>
            </w:tcBorders>
            <w:shd w:val="clear" w:color="auto" w:fill="auto"/>
            <w:vAlign w:val="center"/>
          </w:tcPr>
          <w:p w14:paraId="52569DF9">
            <w:pPr>
              <w:widowControl/>
              <w:spacing w:line="240" w:lineRule="exact"/>
              <w:jc w:val="center"/>
              <w:rPr>
                <w:rFonts w:ascii="宋体" w:hAnsi="宋体"/>
                <w:kern w:val="0"/>
                <w:sz w:val="18"/>
                <w:szCs w:val="18"/>
              </w:rPr>
            </w:pPr>
            <w:r>
              <w:rPr>
                <w:rFonts w:ascii="宋体" w:hAnsi="宋体"/>
                <w:kern w:val="0"/>
                <w:sz w:val="18"/>
                <w:szCs w:val="18"/>
              </w:rPr>
              <w:t>按照完成比例赋分</w:t>
            </w:r>
          </w:p>
        </w:tc>
        <w:tc>
          <w:tcPr>
            <w:tcW w:w="1103" w:type="dxa"/>
            <w:tcBorders>
              <w:top w:val="nil"/>
              <w:left w:val="nil"/>
              <w:bottom w:val="single" w:color="auto" w:sz="4" w:space="0"/>
              <w:right w:val="single" w:color="auto" w:sz="4" w:space="0"/>
            </w:tcBorders>
            <w:shd w:val="clear" w:color="auto" w:fill="auto"/>
            <w:vAlign w:val="center"/>
          </w:tcPr>
          <w:p w14:paraId="5FF73F22">
            <w:pPr>
              <w:widowControl/>
              <w:spacing w:line="240" w:lineRule="exact"/>
              <w:jc w:val="center"/>
              <w:rPr>
                <w:rFonts w:ascii="宋体" w:hAnsi="宋体"/>
                <w:kern w:val="0"/>
                <w:sz w:val="18"/>
                <w:szCs w:val="18"/>
              </w:rPr>
            </w:pPr>
            <w:r>
              <w:rPr>
                <w:rFonts w:ascii="宋体" w:hAnsi="宋体"/>
                <w:kern w:val="0"/>
                <w:sz w:val="18"/>
                <w:szCs w:val="18"/>
              </w:rPr>
              <w:t>原始凭证</w:t>
            </w:r>
          </w:p>
        </w:tc>
      </w:tr>
      <w:tr w14:paraId="16CDA919">
        <w:tblPrEx>
          <w:tblCellMar>
            <w:top w:w="0" w:type="dxa"/>
            <w:left w:w="108" w:type="dxa"/>
            <w:bottom w:w="0" w:type="dxa"/>
            <w:right w:w="108" w:type="dxa"/>
          </w:tblCellMar>
        </w:tblPrEx>
        <w:trPr>
          <w:trHeight w:val="524" w:hRule="atLeast"/>
          <w:jc w:val="center"/>
        </w:trPr>
        <w:tc>
          <w:tcPr>
            <w:tcW w:w="78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F44A46">
            <w:pPr>
              <w:widowControl/>
              <w:spacing w:line="240" w:lineRule="exact"/>
              <w:jc w:val="center"/>
              <w:rPr>
                <w:rFonts w:ascii="宋体" w:hAnsi="宋体"/>
                <w:kern w:val="0"/>
                <w:sz w:val="18"/>
                <w:szCs w:val="18"/>
              </w:rPr>
            </w:pPr>
            <w:r>
              <w:rPr>
                <w:rFonts w:ascii="宋体" w:hAnsi="宋体"/>
                <w:kern w:val="0"/>
                <w:sz w:val="18"/>
                <w:szCs w:val="18"/>
              </w:rPr>
              <w:t>成本指标</w:t>
            </w:r>
          </w:p>
        </w:tc>
        <w:tc>
          <w:tcPr>
            <w:tcW w:w="877" w:type="dxa"/>
            <w:vMerge w:val="restart"/>
            <w:tcBorders>
              <w:top w:val="nil"/>
              <w:left w:val="single" w:color="auto" w:sz="4" w:space="0"/>
              <w:bottom w:val="nil"/>
              <w:right w:val="single" w:color="auto" w:sz="4" w:space="0"/>
            </w:tcBorders>
            <w:shd w:val="clear" w:color="auto" w:fill="auto"/>
            <w:vAlign w:val="center"/>
          </w:tcPr>
          <w:p w14:paraId="36D21C1F">
            <w:pPr>
              <w:widowControl/>
              <w:spacing w:line="240" w:lineRule="exact"/>
              <w:jc w:val="center"/>
              <w:rPr>
                <w:rFonts w:ascii="宋体" w:hAnsi="宋体"/>
                <w:kern w:val="0"/>
                <w:sz w:val="18"/>
                <w:szCs w:val="18"/>
              </w:rPr>
            </w:pPr>
            <w:r>
              <w:rPr>
                <w:rFonts w:ascii="宋体" w:hAnsi="宋体"/>
                <w:kern w:val="0"/>
                <w:sz w:val="18"/>
                <w:szCs w:val="18"/>
              </w:rPr>
              <w:t>经济成本指标</w:t>
            </w:r>
          </w:p>
        </w:tc>
        <w:tc>
          <w:tcPr>
            <w:tcW w:w="2384" w:type="dxa"/>
            <w:tcBorders>
              <w:top w:val="nil"/>
              <w:left w:val="nil"/>
              <w:bottom w:val="single" w:color="auto" w:sz="4" w:space="0"/>
              <w:right w:val="single" w:color="auto" w:sz="4" w:space="0"/>
            </w:tcBorders>
            <w:shd w:val="clear" w:color="auto" w:fill="auto"/>
            <w:vAlign w:val="center"/>
          </w:tcPr>
          <w:p w14:paraId="358DB00C">
            <w:pPr>
              <w:widowControl/>
              <w:spacing w:line="240" w:lineRule="exact"/>
              <w:jc w:val="center"/>
              <w:rPr>
                <w:rFonts w:ascii="宋体" w:hAnsi="宋体"/>
                <w:kern w:val="0"/>
                <w:sz w:val="18"/>
                <w:szCs w:val="18"/>
              </w:rPr>
            </w:pPr>
            <w:r>
              <w:rPr>
                <w:rFonts w:ascii="宋体" w:hAnsi="宋体"/>
                <w:kern w:val="0"/>
                <w:sz w:val="18"/>
                <w:szCs w:val="18"/>
              </w:rPr>
              <w:t>支付以前年度办公家具、设备采购费</w:t>
            </w:r>
          </w:p>
        </w:tc>
        <w:tc>
          <w:tcPr>
            <w:tcW w:w="1134" w:type="dxa"/>
            <w:tcBorders>
              <w:top w:val="nil"/>
              <w:left w:val="nil"/>
              <w:bottom w:val="single" w:color="auto" w:sz="4" w:space="0"/>
              <w:right w:val="single" w:color="auto" w:sz="4" w:space="0"/>
            </w:tcBorders>
            <w:shd w:val="clear" w:color="auto" w:fill="auto"/>
            <w:vAlign w:val="center"/>
          </w:tcPr>
          <w:p w14:paraId="17A7990C">
            <w:pPr>
              <w:widowControl/>
              <w:spacing w:line="240" w:lineRule="exact"/>
              <w:jc w:val="center"/>
              <w:rPr>
                <w:rFonts w:ascii="宋体" w:hAnsi="宋体"/>
                <w:kern w:val="0"/>
                <w:sz w:val="18"/>
                <w:szCs w:val="18"/>
              </w:rPr>
            </w:pPr>
            <w:r>
              <w:rPr>
                <w:rFonts w:ascii="宋体" w:hAnsi="宋体"/>
                <w:kern w:val="0"/>
                <w:sz w:val="18"/>
                <w:szCs w:val="18"/>
              </w:rPr>
              <w:t>≤36万</w:t>
            </w:r>
          </w:p>
        </w:tc>
        <w:tc>
          <w:tcPr>
            <w:tcW w:w="1134" w:type="dxa"/>
            <w:tcBorders>
              <w:top w:val="nil"/>
              <w:left w:val="nil"/>
              <w:bottom w:val="single" w:color="auto" w:sz="4" w:space="0"/>
              <w:right w:val="single" w:color="auto" w:sz="4" w:space="0"/>
            </w:tcBorders>
            <w:shd w:val="clear" w:color="auto" w:fill="auto"/>
            <w:vAlign w:val="center"/>
          </w:tcPr>
          <w:p w14:paraId="13A72F4A">
            <w:pPr>
              <w:widowControl/>
              <w:spacing w:line="240" w:lineRule="exact"/>
              <w:jc w:val="center"/>
              <w:rPr>
                <w:rFonts w:ascii="宋体" w:hAnsi="宋体"/>
                <w:kern w:val="0"/>
                <w:sz w:val="18"/>
                <w:szCs w:val="18"/>
              </w:rPr>
            </w:pPr>
            <w:r>
              <w:rPr>
                <w:rFonts w:ascii="宋体" w:hAnsi="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14:paraId="0FCDD9C4">
            <w:pPr>
              <w:widowControl/>
              <w:spacing w:line="240" w:lineRule="exact"/>
              <w:jc w:val="center"/>
              <w:rPr>
                <w:rFonts w:ascii="宋体" w:hAnsi="宋体"/>
                <w:kern w:val="0"/>
                <w:sz w:val="18"/>
                <w:szCs w:val="18"/>
              </w:rPr>
            </w:pPr>
            <w:r>
              <w:rPr>
                <w:rFonts w:ascii="宋体" w:hAnsi="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6727EA4D">
            <w:pPr>
              <w:widowControl/>
              <w:spacing w:line="240" w:lineRule="exact"/>
              <w:jc w:val="center"/>
              <w:rPr>
                <w:rFonts w:ascii="宋体" w:hAnsi="宋体"/>
                <w:kern w:val="0"/>
                <w:sz w:val="18"/>
                <w:szCs w:val="18"/>
              </w:rPr>
            </w:pPr>
            <w:r>
              <w:rPr>
                <w:rFonts w:ascii="宋体" w:hAnsi="宋体"/>
                <w:kern w:val="0"/>
                <w:sz w:val="18"/>
                <w:szCs w:val="18"/>
              </w:rPr>
              <w:t>6</w:t>
            </w:r>
          </w:p>
        </w:tc>
        <w:tc>
          <w:tcPr>
            <w:tcW w:w="1181" w:type="dxa"/>
            <w:tcBorders>
              <w:top w:val="nil"/>
              <w:left w:val="nil"/>
              <w:bottom w:val="single" w:color="auto" w:sz="4" w:space="0"/>
              <w:right w:val="single" w:color="auto" w:sz="4" w:space="0"/>
            </w:tcBorders>
            <w:shd w:val="clear" w:color="auto" w:fill="auto"/>
            <w:vAlign w:val="center"/>
          </w:tcPr>
          <w:p w14:paraId="01546B5C">
            <w:pPr>
              <w:widowControl/>
              <w:spacing w:line="240" w:lineRule="exact"/>
              <w:jc w:val="center"/>
              <w:rPr>
                <w:rFonts w:ascii="宋体" w:hAnsi="宋体"/>
                <w:kern w:val="0"/>
                <w:sz w:val="18"/>
                <w:szCs w:val="18"/>
              </w:rPr>
            </w:pPr>
            <w:r>
              <w:rPr>
                <w:rFonts w:ascii="宋体" w:hAnsi="宋体"/>
                <w:kern w:val="0"/>
                <w:sz w:val="18"/>
                <w:szCs w:val="18"/>
              </w:rPr>
              <w:t>按照完成比例赋分</w:t>
            </w:r>
          </w:p>
        </w:tc>
        <w:tc>
          <w:tcPr>
            <w:tcW w:w="1103" w:type="dxa"/>
            <w:tcBorders>
              <w:top w:val="nil"/>
              <w:left w:val="nil"/>
              <w:bottom w:val="single" w:color="auto" w:sz="4" w:space="0"/>
              <w:right w:val="single" w:color="auto" w:sz="4" w:space="0"/>
            </w:tcBorders>
            <w:shd w:val="clear" w:color="auto" w:fill="auto"/>
            <w:vAlign w:val="center"/>
          </w:tcPr>
          <w:p w14:paraId="1EA764AB">
            <w:pPr>
              <w:widowControl/>
              <w:spacing w:line="240" w:lineRule="exact"/>
              <w:jc w:val="center"/>
              <w:rPr>
                <w:rFonts w:ascii="宋体" w:hAnsi="宋体"/>
                <w:kern w:val="0"/>
                <w:sz w:val="18"/>
                <w:szCs w:val="18"/>
              </w:rPr>
            </w:pPr>
            <w:r>
              <w:rPr>
                <w:rFonts w:ascii="宋体" w:hAnsi="宋体"/>
                <w:kern w:val="0"/>
                <w:sz w:val="18"/>
                <w:szCs w:val="18"/>
              </w:rPr>
              <w:t>原始凭证</w:t>
            </w:r>
          </w:p>
        </w:tc>
      </w:tr>
      <w:tr w14:paraId="4FD0D613">
        <w:tblPrEx>
          <w:tblCellMar>
            <w:top w:w="0" w:type="dxa"/>
            <w:left w:w="108" w:type="dxa"/>
            <w:bottom w:w="0" w:type="dxa"/>
            <w:right w:w="108" w:type="dxa"/>
          </w:tblCellMar>
        </w:tblPrEx>
        <w:trPr>
          <w:trHeight w:val="524" w:hRule="atLeast"/>
          <w:jc w:val="center"/>
        </w:trPr>
        <w:tc>
          <w:tcPr>
            <w:tcW w:w="782" w:type="dxa"/>
            <w:vMerge w:val="continue"/>
            <w:tcBorders>
              <w:top w:val="single" w:color="auto" w:sz="4" w:space="0"/>
              <w:left w:val="single" w:color="auto" w:sz="4" w:space="0"/>
              <w:bottom w:val="single" w:color="auto" w:sz="4" w:space="0"/>
              <w:right w:val="single" w:color="auto" w:sz="4" w:space="0"/>
            </w:tcBorders>
            <w:vAlign w:val="center"/>
          </w:tcPr>
          <w:p w14:paraId="6ADCF32B">
            <w:pPr>
              <w:widowControl/>
              <w:spacing w:line="240" w:lineRule="exact"/>
              <w:jc w:val="center"/>
              <w:rPr>
                <w:rFonts w:ascii="宋体" w:hAnsi="宋体"/>
                <w:kern w:val="0"/>
                <w:sz w:val="18"/>
                <w:szCs w:val="18"/>
              </w:rPr>
            </w:pPr>
          </w:p>
        </w:tc>
        <w:tc>
          <w:tcPr>
            <w:tcW w:w="877" w:type="dxa"/>
            <w:vMerge w:val="continue"/>
            <w:tcBorders>
              <w:top w:val="nil"/>
              <w:left w:val="single" w:color="auto" w:sz="4" w:space="0"/>
              <w:bottom w:val="nil"/>
              <w:right w:val="single" w:color="auto" w:sz="4" w:space="0"/>
            </w:tcBorders>
            <w:vAlign w:val="center"/>
          </w:tcPr>
          <w:p w14:paraId="39699AF7">
            <w:pPr>
              <w:widowControl/>
              <w:spacing w:line="240" w:lineRule="exact"/>
              <w:jc w:val="center"/>
              <w:rPr>
                <w:rFonts w:ascii="宋体" w:hAnsi="宋体"/>
                <w:kern w:val="0"/>
                <w:sz w:val="18"/>
                <w:szCs w:val="18"/>
              </w:rPr>
            </w:pPr>
          </w:p>
        </w:tc>
        <w:tc>
          <w:tcPr>
            <w:tcW w:w="2384" w:type="dxa"/>
            <w:tcBorders>
              <w:top w:val="nil"/>
              <w:left w:val="nil"/>
              <w:bottom w:val="single" w:color="auto" w:sz="4" w:space="0"/>
              <w:right w:val="single" w:color="auto" w:sz="4" w:space="0"/>
            </w:tcBorders>
            <w:shd w:val="clear" w:color="auto" w:fill="auto"/>
            <w:vAlign w:val="center"/>
          </w:tcPr>
          <w:p w14:paraId="236ACBFA">
            <w:pPr>
              <w:widowControl/>
              <w:spacing w:line="240" w:lineRule="exact"/>
              <w:jc w:val="center"/>
              <w:rPr>
                <w:rFonts w:ascii="宋体" w:hAnsi="宋体"/>
                <w:kern w:val="0"/>
                <w:sz w:val="18"/>
                <w:szCs w:val="18"/>
              </w:rPr>
            </w:pPr>
            <w:r>
              <w:rPr>
                <w:rFonts w:ascii="宋体" w:hAnsi="宋体"/>
                <w:kern w:val="0"/>
                <w:sz w:val="18"/>
                <w:szCs w:val="18"/>
              </w:rPr>
              <w:t>综合业务办公费</w:t>
            </w:r>
          </w:p>
        </w:tc>
        <w:tc>
          <w:tcPr>
            <w:tcW w:w="1134" w:type="dxa"/>
            <w:tcBorders>
              <w:top w:val="nil"/>
              <w:left w:val="nil"/>
              <w:bottom w:val="single" w:color="auto" w:sz="4" w:space="0"/>
              <w:right w:val="single" w:color="auto" w:sz="4" w:space="0"/>
            </w:tcBorders>
            <w:shd w:val="clear" w:color="auto" w:fill="auto"/>
            <w:vAlign w:val="center"/>
          </w:tcPr>
          <w:p w14:paraId="531FEBEB">
            <w:pPr>
              <w:widowControl/>
              <w:spacing w:line="240" w:lineRule="exact"/>
              <w:jc w:val="center"/>
              <w:rPr>
                <w:rFonts w:ascii="宋体" w:hAnsi="宋体"/>
                <w:kern w:val="0"/>
                <w:sz w:val="18"/>
                <w:szCs w:val="18"/>
              </w:rPr>
            </w:pPr>
            <w:r>
              <w:rPr>
                <w:rFonts w:ascii="宋体" w:hAnsi="宋体"/>
                <w:kern w:val="0"/>
                <w:sz w:val="18"/>
                <w:szCs w:val="18"/>
              </w:rPr>
              <w:t>≤11万</w:t>
            </w:r>
          </w:p>
        </w:tc>
        <w:tc>
          <w:tcPr>
            <w:tcW w:w="1134" w:type="dxa"/>
            <w:tcBorders>
              <w:top w:val="nil"/>
              <w:left w:val="nil"/>
              <w:bottom w:val="single" w:color="auto" w:sz="4" w:space="0"/>
              <w:right w:val="single" w:color="auto" w:sz="4" w:space="0"/>
            </w:tcBorders>
            <w:shd w:val="clear" w:color="auto" w:fill="auto"/>
            <w:vAlign w:val="center"/>
          </w:tcPr>
          <w:p w14:paraId="0AAA75C2">
            <w:pPr>
              <w:widowControl/>
              <w:spacing w:line="240" w:lineRule="exact"/>
              <w:jc w:val="center"/>
              <w:rPr>
                <w:rFonts w:ascii="宋体" w:hAnsi="宋体"/>
                <w:kern w:val="0"/>
                <w:sz w:val="18"/>
                <w:szCs w:val="18"/>
              </w:rPr>
            </w:pPr>
            <w:r>
              <w:rPr>
                <w:rFonts w:ascii="宋体" w:hAnsi="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14:paraId="48744FB8">
            <w:pPr>
              <w:widowControl/>
              <w:spacing w:line="240" w:lineRule="exact"/>
              <w:jc w:val="center"/>
              <w:rPr>
                <w:rFonts w:ascii="宋体" w:hAnsi="宋体"/>
                <w:kern w:val="0"/>
                <w:sz w:val="18"/>
                <w:szCs w:val="18"/>
              </w:rPr>
            </w:pPr>
            <w:r>
              <w:rPr>
                <w:rFonts w:ascii="宋体" w:hAnsi="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3123212F">
            <w:pPr>
              <w:widowControl/>
              <w:spacing w:line="240" w:lineRule="exact"/>
              <w:jc w:val="center"/>
              <w:rPr>
                <w:rFonts w:ascii="宋体" w:hAnsi="宋体"/>
                <w:kern w:val="0"/>
                <w:sz w:val="18"/>
                <w:szCs w:val="18"/>
              </w:rPr>
            </w:pPr>
            <w:r>
              <w:rPr>
                <w:rFonts w:ascii="宋体" w:hAnsi="宋体"/>
                <w:kern w:val="0"/>
                <w:sz w:val="18"/>
                <w:szCs w:val="18"/>
              </w:rPr>
              <w:t>7</w:t>
            </w:r>
          </w:p>
        </w:tc>
        <w:tc>
          <w:tcPr>
            <w:tcW w:w="1181" w:type="dxa"/>
            <w:tcBorders>
              <w:top w:val="nil"/>
              <w:left w:val="nil"/>
              <w:bottom w:val="single" w:color="auto" w:sz="4" w:space="0"/>
              <w:right w:val="single" w:color="auto" w:sz="4" w:space="0"/>
            </w:tcBorders>
            <w:shd w:val="clear" w:color="auto" w:fill="auto"/>
            <w:vAlign w:val="center"/>
          </w:tcPr>
          <w:p w14:paraId="2BBCCBA9">
            <w:pPr>
              <w:widowControl/>
              <w:spacing w:line="240" w:lineRule="exact"/>
              <w:jc w:val="center"/>
              <w:rPr>
                <w:rFonts w:ascii="宋体" w:hAnsi="宋体"/>
                <w:kern w:val="0"/>
                <w:sz w:val="18"/>
                <w:szCs w:val="18"/>
              </w:rPr>
            </w:pPr>
            <w:r>
              <w:rPr>
                <w:rFonts w:ascii="宋体" w:hAnsi="宋体"/>
                <w:kern w:val="0"/>
                <w:sz w:val="18"/>
                <w:szCs w:val="18"/>
              </w:rPr>
              <w:t>按照完成比例赋分</w:t>
            </w:r>
          </w:p>
        </w:tc>
        <w:tc>
          <w:tcPr>
            <w:tcW w:w="1103" w:type="dxa"/>
            <w:tcBorders>
              <w:top w:val="nil"/>
              <w:left w:val="nil"/>
              <w:bottom w:val="single" w:color="auto" w:sz="4" w:space="0"/>
              <w:right w:val="single" w:color="auto" w:sz="4" w:space="0"/>
            </w:tcBorders>
            <w:shd w:val="clear" w:color="auto" w:fill="auto"/>
            <w:vAlign w:val="center"/>
          </w:tcPr>
          <w:p w14:paraId="04DDE618">
            <w:pPr>
              <w:widowControl/>
              <w:spacing w:line="240" w:lineRule="exact"/>
              <w:jc w:val="center"/>
              <w:rPr>
                <w:rFonts w:ascii="宋体" w:hAnsi="宋体"/>
                <w:kern w:val="0"/>
                <w:sz w:val="18"/>
                <w:szCs w:val="18"/>
              </w:rPr>
            </w:pPr>
            <w:r>
              <w:rPr>
                <w:rFonts w:ascii="宋体" w:hAnsi="宋体"/>
                <w:kern w:val="0"/>
                <w:sz w:val="18"/>
                <w:szCs w:val="18"/>
              </w:rPr>
              <w:t>原始凭证</w:t>
            </w:r>
          </w:p>
        </w:tc>
      </w:tr>
      <w:tr w14:paraId="1B3FCB4F">
        <w:tblPrEx>
          <w:tblCellMar>
            <w:top w:w="0" w:type="dxa"/>
            <w:left w:w="108" w:type="dxa"/>
            <w:bottom w:w="0" w:type="dxa"/>
            <w:right w:w="108" w:type="dxa"/>
          </w:tblCellMar>
        </w:tblPrEx>
        <w:trPr>
          <w:trHeight w:val="524" w:hRule="atLeast"/>
          <w:jc w:val="center"/>
        </w:trPr>
        <w:tc>
          <w:tcPr>
            <w:tcW w:w="782" w:type="dxa"/>
            <w:vMerge w:val="continue"/>
            <w:tcBorders>
              <w:top w:val="single" w:color="auto" w:sz="4" w:space="0"/>
              <w:left w:val="single" w:color="auto" w:sz="4" w:space="0"/>
              <w:bottom w:val="single" w:color="auto" w:sz="4" w:space="0"/>
              <w:right w:val="single" w:color="auto" w:sz="4" w:space="0"/>
            </w:tcBorders>
            <w:vAlign w:val="center"/>
          </w:tcPr>
          <w:p w14:paraId="19B168F4">
            <w:pPr>
              <w:widowControl/>
              <w:spacing w:line="240" w:lineRule="exact"/>
              <w:jc w:val="center"/>
              <w:rPr>
                <w:rFonts w:ascii="宋体" w:hAnsi="宋体"/>
                <w:kern w:val="0"/>
                <w:sz w:val="18"/>
                <w:szCs w:val="18"/>
              </w:rPr>
            </w:pPr>
          </w:p>
        </w:tc>
        <w:tc>
          <w:tcPr>
            <w:tcW w:w="877" w:type="dxa"/>
            <w:vMerge w:val="continue"/>
            <w:tcBorders>
              <w:top w:val="nil"/>
              <w:left w:val="single" w:color="auto" w:sz="4" w:space="0"/>
              <w:bottom w:val="nil"/>
              <w:right w:val="single" w:color="auto" w:sz="4" w:space="0"/>
            </w:tcBorders>
            <w:vAlign w:val="center"/>
          </w:tcPr>
          <w:p w14:paraId="46140825">
            <w:pPr>
              <w:widowControl/>
              <w:spacing w:line="240" w:lineRule="exact"/>
              <w:jc w:val="center"/>
              <w:rPr>
                <w:rFonts w:ascii="宋体" w:hAnsi="宋体"/>
                <w:kern w:val="0"/>
                <w:sz w:val="18"/>
                <w:szCs w:val="18"/>
              </w:rPr>
            </w:pPr>
          </w:p>
        </w:tc>
        <w:tc>
          <w:tcPr>
            <w:tcW w:w="2384" w:type="dxa"/>
            <w:tcBorders>
              <w:top w:val="nil"/>
              <w:left w:val="nil"/>
              <w:bottom w:val="single" w:color="auto" w:sz="4" w:space="0"/>
              <w:right w:val="single" w:color="auto" w:sz="4" w:space="0"/>
            </w:tcBorders>
            <w:shd w:val="clear" w:color="auto" w:fill="auto"/>
            <w:vAlign w:val="center"/>
          </w:tcPr>
          <w:p w14:paraId="0989536E">
            <w:pPr>
              <w:widowControl/>
              <w:spacing w:line="240" w:lineRule="exact"/>
              <w:jc w:val="center"/>
              <w:rPr>
                <w:rFonts w:ascii="宋体" w:hAnsi="宋体"/>
                <w:kern w:val="0"/>
                <w:sz w:val="18"/>
                <w:szCs w:val="18"/>
              </w:rPr>
            </w:pPr>
            <w:r>
              <w:rPr>
                <w:rFonts w:ascii="宋体" w:hAnsi="宋体"/>
                <w:kern w:val="0"/>
                <w:sz w:val="18"/>
                <w:szCs w:val="18"/>
              </w:rPr>
              <w:t>2024年安可电脑、打印机采购成本控制数</w:t>
            </w:r>
          </w:p>
        </w:tc>
        <w:tc>
          <w:tcPr>
            <w:tcW w:w="1134" w:type="dxa"/>
            <w:tcBorders>
              <w:top w:val="nil"/>
              <w:left w:val="nil"/>
              <w:bottom w:val="single" w:color="auto" w:sz="4" w:space="0"/>
              <w:right w:val="single" w:color="auto" w:sz="4" w:space="0"/>
            </w:tcBorders>
            <w:shd w:val="clear" w:color="auto" w:fill="auto"/>
            <w:vAlign w:val="center"/>
          </w:tcPr>
          <w:p w14:paraId="74524A38">
            <w:pPr>
              <w:widowControl/>
              <w:spacing w:line="240" w:lineRule="exact"/>
              <w:jc w:val="center"/>
              <w:rPr>
                <w:rFonts w:ascii="宋体" w:hAnsi="宋体"/>
                <w:kern w:val="0"/>
                <w:sz w:val="18"/>
                <w:szCs w:val="18"/>
              </w:rPr>
            </w:pPr>
            <w:r>
              <w:rPr>
                <w:rFonts w:ascii="宋体" w:hAnsi="宋体"/>
                <w:kern w:val="0"/>
                <w:sz w:val="18"/>
                <w:szCs w:val="18"/>
              </w:rPr>
              <w:t>≤3万</w:t>
            </w:r>
          </w:p>
        </w:tc>
        <w:tc>
          <w:tcPr>
            <w:tcW w:w="1134" w:type="dxa"/>
            <w:tcBorders>
              <w:top w:val="nil"/>
              <w:left w:val="nil"/>
              <w:bottom w:val="single" w:color="auto" w:sz="4" w:space="0"/>
              <w:right w:val="single" w:color="auto" w:sz="4" w:space="0"/>
            </w:tcBorders>
            <w:shd w:val="clear" w:color="auto" w:fill="auto"/>
            <w:vAlign w:val="center"/>
          </w:tcPr>
          <w:p w14:paraId="13F64D71">
            <w:pPr>
              <w:widowControl/>
              <w:spacing w:line="240" w:lineRule="exact"/>
              <w:jc w:val="center"/>
              <w:rPr>
                <w:rFonts w:ascii="宋体" w:hAnsi="宋体"/>
                <w:kern w:val="0"/>
                <w:sz w:val="18"/>
                <w:szCs w:val="18"/>
              </w:rPr>
            </w:pPr>
            <w:r>
              <w:rPr>
                <w:rFonts w:ascii="宋体" w:hAnsi="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14:paraId="6B05AEB5">
            <w:pPr>
              <w:widowControl/>
              <w:spacing w:line="240" w:lineRule="exact"/>
              <w:jc w:val="center"/>
              <w:rPr>
                <w:rFonts w:ascii="宋体" w:hAnsi="宋体"/>
                <w:kern w:val="0"/>
                <w:sz w:val="18"/>
                <w:szCs w:val="18"/>
              </w:rPr>
            </w:pPr>
            <w:r>
              <w:rPr>
                <w:rFonts w:ascii="宋体" w:hAnsi="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540C3A9B">
            <w:pPr>
              <w:widowControl/>
              <w:spacing w:line="240" w:lineRule="exact"/>
              <w:jc w:val="center"/>
              <w:rPr>
                <w:rFonts w:ascii="宋体" w:hAnsi="宋体"/>
                <w:kern w:val="0"/>
                <w:sz w:val="18"/>
                <w:szCs w:val="18"/>
              </w:rPr>
            </w:pPr>
            <w:r>
              <w:rPr>
                <w:rFonts w:ascii="宋体" w:hAnsi="宋体"/>
                <w:kern w:val="0"/>
                <w:sz w:val="18"/>
                <w:szCs w:val="18"/>
              </w:rPr>
              <w:t>7</w:t>
            </w:r>
          </w:p>
        </w:tc>
        <w:tc>
          <w:tcPr>
            <w:tcW w:w="1181" w:type="dxa"/>
            <w:tcBorders>
              <w:top w:val="nil"/>
              <w:left w:val="nil"/>
              <w:bottom w:val="single" w:color="auto" w:sz="4" w:space="0"/>
              <w:right w:val="single" w:color="auto" w:sz="4" w:space="0"/>
            </w:tcBorders>
            <w:shd w:val="clear" w:color="auto" w:fill="auto"/>
            <w:vAlign w:val="center"/>
          </w:tcPr>
          <w:p w14:paraId="74313907">
            <w:pPr>
              <w:widowControl/>
              <w:spacing w:line="240" w:lineRule="exact"/>
              <w:jc w:val="center"/>
              <w:rPr>
                <w:rFonts w:ascii="宋体" w:hAnsi="宋体"/>
                <w:kern w:val="0"/>
                <w:sz w:val="18"/>
                <w:szCs w:val="18"/>
              </w:rPr>
            </w:pPr>
            <w:r>
              <w:rPr>
                <w:rFonts w:ascii="宋体" w:hAnsi="宋体"/>
                <w:kern w:val="0"/>
                <w:sz w:val="18"/>
                <w:szCs w:val="18"/>
              </w:rPr>
              <w:t>按照完成比例赋分</w:t>
            </w:r>
          </w:p>
        </w:tc>
        <w:tc>
          <w:tcPr>
            <w:tcW w:w="1103" w:type="dxa"/>
            <w:tcBorders>
              <w:top w:val="nil"/>
              <w:left w:val="nil"/>
              <w:bottom w:val="single" w:color="auto" w:sz="4" w:space="0"/>
              <w:right w:val="single" w:color="auto" w:sz="4" w:space="0"/>
            </w:tcBorders>
            <w:shd w:val="clear" w:color="auto" w:fill="auto"/>
            <w:vAlign w:val="center"/>
          </w:tcPr>
          <w:p w14:paraId="1F65B0E4">
            <w:pPr>
              <w:widowControl/>
              <w:spacing w:line="240" w:lineRule="exact"/>
              <w:jc w:val="center"/>
              <w:rPr>
                <w:rFonts w:ascii="宋体" w:hAnsi="宋体"/>
                <w:kern w:val="0"/>
                <w:sz w:val="18"/>
                <w:szCs w:val="18"/>
              </w:rPr>
            </w:pPr>
            <w:r>
              <w:rPr>
                <w:rFonts w:ascii="宋体" w:hAnsi="宋体"/>
                <w:kern w:val="0"/>
                <w:sz w:val="18"/>
                <w:szCs w:val="18"/>
              </w:rPr>
              <w:t>原始凭证</w:t>
            </w:r>
          </w:p>
        </w:tc>
      </w:tr>
      <w:tr w14:paraId="05FCB783">
        <w:tblPrEx>
          <w:tblCellMar>
            <w:top w:w="0" w:type="dxa"/>
            <w:left w:w="108" w:type="dxa"/>
            <w:bottom w:w="0" w:type="dxa"/>
            <w:right w:w="108" w:type="dxa"/>
          </w:tblCellMar>
        </w:tblPrEx>
        <w:trPr>
          <w:trHeight w:val="524" w:hRule="atLeast"/>
          <w:jc w:val="center"/>
        </w:trPr>
        <w:tc>
          <w:tcPr>
            <w:tcW w:w="782" w:type="dxa"/>
            <w:vMerge w:val="restart"/>
            <w:tcBorders>
              <w:top w:val="nil"/>
              <w:left w:val="single" w:color="auto" w:sz="4" w:space="0"/>
              <w:bottom w:val="nil"/>
              <w:right w:val="single" w:color="auto" w:sz="4" w:space="0"/>
            </w:tcBorders>
            <w:shd w:val="clear" w:color="auto" w:fill="auto"/>
            <w:vAlign w:val="center"/>
          </w:tcPr>
          <w:p w14:paraId="79675D2D">
            <w:pPr>
              <w:widowControl/>
              <w:spacing w:line="240" w:lineRule="exact"/>
              <w:jc w:val="center"/>
              <w:rPr>
                <w:rFonts w:ascii="宋体" w:hAnsi="宋体"/>
                <w:kern w:val="0"/>
                <w:sz w:val="18"/>
                <w:szCs w:val="18"/>
              </w:rPr>
            </w:pPr>
            <w:r>
              <w:rPr>
                <w:rFonts w:ascii="宋体" w:hAnsi="宋体"/>
                <w:kern w:val="0"/>
                <w:sz w:val="18"/>
                <w:szCs w:val="18"/>
              </w:rPr>
              <w:t>效益指标</w:t>
            </w:r>
          </w:p>
        </w:tc>
        <w:tc>
          <w:tcPr>
            <w:tcW w:w="877" w:type="dxa"/>
            <w:vMerge w:val="restart"/>
            <w:tcBorders>
              <w:top w:val="single" w:color="auto" w:sz="4" w:space="0"/>
              <w:left w:val="single" w:color="auto" w:sz="4" w:space="0"/>
              <w:bottom w:val="nil"/>
              <w:right w:val="single" w:color="auto" w:sz="4" w:space="0"/>
            </w:tcBorders>
            <w:shd w:val="clear" w:color="auto" w:fill="auto"/>
            <w:vAlign w:val="center"/>
          </w:tcPr>
          <w:p w14:paraId="0D6E927E">
            <w:pPr>
              <w:widowControl/>
              <w:spacing w:line="240" w:lineRule="exact"/>
              <w:jc w:val="center"/>
              <w:rPr>
                <w:rFonts w:ascii="宋体" w:hAnsi="宋体"/>
                <w:kern w:val="0"/>
                <w:sz w:val="18"/>
                <w:szCs w:val="18"/>
              </w:rPr>
            </w:pPr>
            <w:r>
              <w:rPr>
                <w:rFonts w:ascii="宋体" w:hAnsi="宋体"/>
                <w:kern w:val="0"/>
                <w:sz w:val="18"/>
                <w:szCs w:val="18"/>
              </w:rPr>
              <w:t>社会效益指标</w:t>
            </w:r>
          </w:p>
        </w:tc>
        <w:tc>
          <w:tcPr>
            <w:tcW w:w="2384" w:type="dxa"/>
            <w:tcBorders>
              <w:top w:val="nil"/>
              <w:left w:val="nil"/>
              <w:bottom w:val="single" w:color="auto" w:sz="4" w:space="0"/>
              <w:right w:val="single" w:color="auto" w:sz="4" w:space="0"/>
            </w:tcBorders>
            <w:shd w:val="clear" w:color="auto" w:fill="auto"/>
            <w:noWrap/>
            <w:vAlign w:val="center"/>
          </w:tcPr>
          <w:p w14:paraId="65F6AB16">
            <w:pPr>
              <w:widowControl/>
              <w:spacing w:line="240" w:lineRule="exact"/>
              <w:jc w:val="center"/>
              <w:rPr>
                <w:rFonts w:ascii="宋体" w:hAnsi="宋体"/>
                <w:color w:val="000000"/>
                <w:kern w:val="0"/>
                <w:sz w:val="18"/>
                <w:szCs w:val="18"/>
              </w:rPr>
            </w:pPr>
            <w:r>
              <w:rPr>
                <w:rFonts w:ascii="宋体" w:hAnsi="宋体"/>
                <w:color w:val="000000"/>
                <w:kern w:val="0"/>
                <w:sz w:val="18"/>
                <w:szCs w:val="18"/>
              </w:rPr>
              <w:t>提高政务服务能力和水平</w:t>
            </w:r>
          </w:p>
        </w:tc>
        <w:tc>
          <w:tcPr>
            <w:tcW w:w="1134" w:type="dxa"/>
            <w:tcBorders>
              <w:top w:val="nil"/>
              <w:left w:val="nil"/>
              <w:bottom w:val="single" w:color="auto" w:sz="4" w:space="0"/>
              <w:right w:val="single" w:color="auto" w:sz="4" w:space="0"/>
            </w:tcBorders>
            <w:shd w:val="clear" w:color="auto" w:fill="auto"/>
            <w:noWrap/>
            <w:vAlign w:val="center"/>
          </w:tcPr>
          <w:p w14:paraId="430E577D">
            <w:pPr>
              <w:widowControl/>
              <w:spacing w:line="240" w:lineRule="exact"/>
              <w:jc w:val="center"/>
              <w:rPr>
                <w:rFonts w:ascii="宋体" w:hAnsi="宋体"/>
                <w:color w:val="000000"/>
                <w:kern w:val="0"/>
                <w:sz w:val="18"/>
                <w:szCs w:val="18"/>
              </w:rPr>
            </w:pPr>
            <w:r>
              <w:rPr>
                <w:rFonts w:ascii="宋体" w:hAnsi="宋体"/>
                <w:color w:val="000000"/>
                <w:kern w:val="0"/>
                <w:sz w:val="18"/>
                <w:szCs w:val="18"/>
              </w:rPr>
              <w:t>显著提高</w:t>
            </w:r>
          </w:p>
        </w:tc>
        <w:tc>
          <w:tcPr>
            <w:tcW w:w="1134" w:type="dxa"/>
            <w:tcBorders>
              <w:top w:val="nil"/>
              <w:left w:val="nil"/>
              <w:bottom w:val="single" w:color="auto" w:sz="4" w:space="0"/>
              <w:right w:val="single" w:color="auto" w:sz="4" w:space="0"/>
            </w:tcBorders>
            <w:shd w:val="clear" w:color="auto" w:fill="auto"/>
            <w:vAlign w:val="center"/>
          </w:tcPr>
          <w:p w14:paraId="183F30DA">
            <w:pPr>
              <w:widowControl/>
              <w:spacing w:line="240" w:lineRule="exact"/>
              <w:jc w:val="center"/>
              <w:rPr>
                <w:rFonts w:ascii="宋体" w:hAnsi="宋体"/>
                <w:kern w:val="0"/>
                <w:sz w:val="18"/>
                <w:szCs w:val="18"/>
              </w:rPr>
            </w:pPr>
            <w:r>
              <w:rPr>
                <w:rFonts w:ascii="宋体" w:hAnsi="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14:paraId="4B41D7E3">
            <w:pPr>
              <w:widowControl/>
              <w:spacing w:line="240" w:lineRule="exact"/>
              <w:jc w:val="center"/>
              <w:rPr>
                <w:rFonts w:ascii="宋体" w:hAnsi="宋体"/>
                <w:kern w:val="0"/>
                <w:sz w:val="18"/>
                <w:szCs w:val="18"/>
              </w:rPr>
            </w:pPr>
            <w:r>
              <w:rPr>
                <w:rFonts w:ascii="宋体" w:hAnsi="宋体"/>
                <w:kern w:val="0"/>
                <w:sz w:val="18"/>
                <w:szCs w:val="18"/>
              </w:rPr>
              <w:t>基本达成目标</w:t>
            </w:r>
          </w:p>
        </w:tc>
        <w:tc>
          <w:tcPr>
            <w:tcW w:w="851" w:type="dxa"/>
            <w:tcBorders>
              <w:top w:val="nil"/>
              <w:left w:val="nil"/>
              <w:bottom w:val="single" w:color="auto" w:sz="4" w:space="0"/>
              <w:right w:val="single" w:color="auto" w:sz="4" w:space="0"/>
            </w:tcBorders>
            <w:shd w:val="clear" w:color="auto" w:fill="auto"/>
            <w:vAlign w:val="center"/>
          </w:tcPr>
          <w:p w14:paraId="3803FE40">
            <w:pPr>
              <w:widowControl/>
              <w:spacing w:line="240" w:lineRule="exact"/>
              <w:jc w:val="center"/>
              <w:rPr>
                <w:rFonts w:ascii="宋体" w:hAnsi="宋体"/>
                <w:kern w:val="0"/>
                <w:sz w:val="18"/>
                <w:szCs w:val="18"/>
              </w:rPr>
            </w:pPr>
            <w:r>
              <w:rPr>
                <w:rFonts w:ascii="宋体" w:hAnsi="宋体"/>
                <w:kern w:val="0"/>
                <w:sz w:val="18"/>
                <w:szCs w:val="18"/>
              </w:rPr>
              <w:t>10</w:t>
            </w:r>
          </w:p>
        </w:tc>
        <w:tc>
          <w:tcPr>
            <w:tcW w:w="1181" w:type="dxa"/>
            <w:tcBorders>
              <w:top w:val="nil"/>
              <w:left w:val="nil"/>
              <w:bottom w:val="single" w:color="auto" w:sz="4" w:space="0"/>
              <w:right w:val="single" w:color="auto" w:sz="4" w:space="0"/>
            </w:tcBorders>
            <w:shd w:val="clear" w:color="auto" w:fill="auto"/>
            <w:vAlign w:val="center"/>
          </w:tcPr>
          <w:p w14:paraId="0C3DAE7A">
            <w:pPr>
              <w:widowControl/>
              <w:spacing w:line="240" w:lineRule="exact"/>
              <w:jc w:val="center"/>
              <w:rPr>
                <w:rFonts w:ascii="宋体" w:hAnsi="宋体"/>
                <w:kern w:val="0"/>
                <w:sz w:val="18"/>
                <w:szCs w:val="18"/>
              </w:rPr>
            </w:pPr>
            <w:r>
              <w:rPr>
                <w:rFonts w:ascii="宋体" w:hAnsi="宋体"/>
                <w:kern w:val="0"/>
                <w:sz w:val="18"/>
                <w:szCs w:val="18"/>
              </w:rPr>
              <w:t>按评判等级赋分</w:t>
            </w:r>
          </w:p>
        </w:tc>
        <w:tc>
          <w:tcPr>
            <w:tcW w:w="1103" w:type="dxa"/>
            <w:tcBorders>
              <w:top w:val="nil"/>
              <w:left w:val="nil"/>
              <w:bottom w:val="single" w:color="auto" w:sz="4" w:space="0"/>
              <w:right w:val="single" w:color="auto" w:sz="4" w:space="0"/>
            </w:tcBorders>
            <w:shd w:val="clear" w:color="auto" w:fill="auto"/>
            <w:vAlign w:val="center"/>
          </w:tcPr>
          <w:p w14:paraId="355B2DE7">
            <w:pPr>
              <w:widowControl/>
              <w:spacing w:line="240" w:lineRule="exact"/>
              <w:jc w:val="center"/>
              <w:rPr>
                <w:rFonts w:ascii="宋体" w:hAnsi="宋体"/>
                <w:kern w:val="0"/>
                <w:sz w:val="18"/>
                <w:szCs w:val="18"/>
              </w:rPr>
            </w:pPr>
            <w:r>
              <w:rPr>
                <w:rFonts w:ascii="宋体" w:hAnsi="宋体"/>
                <w:kern w:val="0"/>
                <w:sz w:val="18"/>
                <w:szCs w:val="18"/>
              </w:rPr>
              <w:t>工作资料</w:t>
            </w:r>
          </w:p>
        </w:tc>
      </w:tr>
      <w:tr w14:paraId="521AA514">
        <w:tblPrEx>
          <w:tblCellMar>
            <w:top w:w="0" w:type="dxa"/>
            <w:left w:w="108" w:type="dxa"/>
            <w:bottom w:w="0" w:type="dxa"/>
            <w:right w:w="108" w:type="dxa"/>
          </w:tblCellMar>
        </w:tblPrEx>
        <w:trPr>
          <w:trHeight w:val="524" w:hRule="atLeast"/>
          <w:jc w:val="center"/>
        </w:trPr>
        <w:tc>
          <w:tcPr>
            <w:tcW w:w="782" w:type="dxa"/>
            <w:vMerge w:val="continue"/>
            <w:tcBorders>
              <w:top w:val="nil"/>
              <w:left w:val="single" w:color="auto" w:sz="4" w:space="0"/>
              <w:bottom w:val="nil"/>
              <w:right w:val="single" w:color="auto" w:sz="4" w:space="0"/>
            </w:tcBorders>
            <w:vAlign w:val="center"/>
          </w:tcPr>
          <w:p w14:paraId="4B18BFBB">
            <w:pPr>
              <w:widowControl/>
              <w:spacing w:line="240" w:lineRule="exact"/>
              <w:jc w:val="center"/>
              <w:rPr>
                <w:rFonts w:ascii="宋体" w:hAnsi="宋体"/>
                <w:kern w:val="0"/>
                <w:sz w:val="18"/>
                <w:szCs w:val="18"/>
              </w:rPr>
            </w:pPr>
          </w:p>
        </w:tc>
        <w:tc>
          <w:tcPr>
            <w:tcW w:w="877" w:type="dxa"/>
            <w:vMerge w:val="continue"/>
            <w:tcBorders>
              <w:top w:val="single" w:color="auto" w:sz="4" w:space="0"/>
              <w:left w:val="single" w:color="auto" w:sz="4" w:space="0"/>
              <w:bottom w:val="nil"/>
              <w:right w:val="single" w:color="auto" w:sz="4" w:space="0"/>
            </w:tcBorders>
            <w:vAlign w:val="center"/>
          </w:tcPr>
          <w:p w14:paraId="0F804A0B">
            <w:pPr>
              <w:widowControl/>
              <w:spacing w:line="240" w:lineRule="exact"/>
              <w:jc w:val="center"/>
              <w:rPr>
                <w:rFonts w:ascii="宋体" w:hAnsi="宋体"/>
                <w:kern w:val="0"/>
                <w:sz w:val="18"/>
                <w:szCs w:val="18"/>
              </w:rPr>
            </w:pPr>
          </w:p>
        </w:tc>
        <w:tc>
          <w:tcPr>
            <w:tcW w:w="2384" w:type="dxa"/>
            <w:tcBorders>
              <w:top w:val="nil"/>
              <w:left w:val="nil"/>
              <w:bottom w:val="single" w:color="auto" w:sz="4" w:space="0"/>
              <w:right w:val="single" w:color="auto" w:sz="4" w:space="0"/>
            </w:tcBorders>
            <w:shd w:val="clear" w:color="auto" w:fill="auto"/>
            <w:noWrap/>
            <w:vAlign w:val="center"/>
          </w:tcPr>
          <w:p w14:paraId="47A54B0F">
            <w:pPr>
              <w:widowControl/>
              <w:spacing w:line="240" w:lineRule="exact"/>
              <w:jc w:val="center"/>
              <w:rPr>
                <w:rFonts w:ascii="宋体" w:hAnsi="宋体"/>
                <w:color w:val="000000"/>
                <w:kern w:val="0"/>
                <w:sz w:val="18"/>
                <w:szCs w:val="18"/>
              </w:rPr>
            </w:pPr>
            <w:r>
              <w:rPr>
                <w:rFonts w:ascii="宋体" w:hAnsi="宋体"/>
                <w:color w:val="000000"/>
                <w:kern w:val="0"/>
                <w:sz w:val="18"/>
                <w:szCs w:val="18"/>
              </w:rPr>
              <w:t>优化营商环境</w:t>
            </w:r>
          </w:p>
        </w:tc>
        <w:tc>
          <w:tcPr>
            <w:tcW w:w="1134" w:type="dxa"/>
            <w:tcBorders>
              <w:top w:val="nil"/>
              <w:left w:val="nil"/>
              <w:bottom w:val="single" w:color="auto" w:sz="4" w:space="0"/>
              <w:right w:val="single" w:color="auto" w:sz="4" w:space="0"/>
            </w:tcBorders>
            <w:shd w:val="clear" w:color="auto" w:fill="auto"/>
            <w:noWrap/>
            <w:vAlign w:val="center"/>
          </w:tcPr>
          <w:p w14:paraId="2B3D47BB">
            <w:pPr>
              <w:widowControl/>
              <w:spacing w:line="240" w:lineRule="exact"/>
              <w:jc w:val="center"/>
              <w:rPr>
                <w:rFonts w:ascii="宋体" w:hAnsi="宋体"/>
                <w:color w:val="000000"/>
                <w:kern w:val="0"/>
                <w:sz w:val="18"/>
                <w:szCs w:val="18"/>
              </w:rPr>
            </w:pPr>
            <w:r>
              <w:rPr>
                <w:rFonts w:ascii="宋体" w:hAnsi="宋体"/>
                <w:color w:val="000000"/>
                <w:kern w:val="0"/>
                <w:sz w:val="18"/>
                <w:szCs w:val="18"/>
              </w:rPr>
              <w:t>进一步优化</w:t>
            </w:r>
          </w:p>
        </w:tc>
        <w:tc>
          <w:tcPr>
            <w:tcW w:w="1134" w:type="dxa"/>
            <w:tcBorders>
              <w:top w:val="nil"/>
              <w:left w:val="nil"/>
              <w:bottom w:val="single" w:color="auto" w:sz="4" w:space="0"/>
              <w:right w:val="single" w:color="auto" w:sz="4" w:space="0"/>
            </w:tcBorders>
            <w:shd w:val="clear" w:color="auto" w:fill="auto"/>
            <w:vAlign w:val="center"/>
          </w:tcPr>
          <w:p w14:paraId="68F59D22">
            <w:pPr>
              <w:widowControl/>
              <w:spacing w:line="240" w:lineRule="exact"/>
              <w:jc w:val="center"/>
              <w:rPr>
                <w:rFonts w:ascii="宋体" w:hAnsi="宋体"/>
                <w:kern w:val="0"/>
                <w:sz w:val="18"/>
                <w:szCs w:val="18"/>
              </w:rPr>
            </w:pPr>
            <w:r>
              <w:rPr>
                <w:rFonts w:ascii="宋体" w:hAnsi="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14:paraId="319A1724">
            <w:pPr>
              <w:widowControl/>
              <w:spacing w:line="240" w:lineRule="exact"/>
              <w:jc w:val="center"/>
              <w:rPr>
                <w:rFonts w:ascii="宋体" w:hAnsi="宋体"/>
                <w:kern w:val="0"/>
                <w:sz w:val="18"/>
                <w:szCs w:val="18"/>
              </w:rPr>
            </w:pPr>
            <w:r>
              <w:rPr>
                <w:rFonts w:ascii="宋体" w:hAnsi="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7F76883B">
            <w:pPr>
              <w:widowControl/>
              <w:spacing w:line="240" w:lineRule="exact"/>
              <w:jc w:val="center"/>
              <w:rPr>
                <w:rFonts w:ascii="宋体" w:hAnsi="宋体"/>
                <w:kern w:val="0"/>
                <w:sz w:val="18"/>
                <w:szCs w:val="18"/>
              </w:rPr>
            </w:pPr>
            <w:r>
              <w:rPr>
                <w:rFonts w:ascii="宋体" w:hAnsi="宋体"/>
                <w:kern w:val="0"/>
                <w:sz w:val="18"/>
                <w:szCs w:val="18"/>
              </w:rPr>
              <w:t>10</w:t>
            </w:r>
          </w:p>
        </w:tc>
        <w:tc>
          <w:tcPr>
            <w:tcW w:w="1181" w:type="dxa"/>
            <w:tcBorders>
              <w:top w:val="nil"/>
              <w:left w:val="nil"/>
              <w:bottom w:val="single" w:color="auto" w:sz="4" w:space="0"/>
              <w:right w:val="single" w:color="auto" w:sz="4" w:space="0"/>
            </w:tcBorders>
            <w:shd w:val="clear" w:color="auto" w:fill="auto"/>
            <w:vAlign w:val="center"/>
          </w:tcPr>
          <w:p w14:paraId="01553C91">
            <w:pPr>
              <w:widowControl/>
              <w:spacing w:line="240" w:lineRule="exact"/>
              <w:jc w:val="center"/>
              <w:rPr>
                <w:rFonts w:ascii="宋体" w:hAnsi="宋体"/>
                <w:kern w:val="0"/>
                <w:sz w:val="18"/>
                <w:szCs w:val="18"/>
              </w:rPr>
            </w:pPr>
            <w:r>
              <w:rPr>
                <w:rFonts w:ascii="宋体" w:hAnsi="宋体"/>
                <w:kern w:val="0"/>
                <w:sz w:val="18"/>
                <w:szCs w:val="18"/>
              </w:rPr>
              <w:t>按评判等级赋分</w:t>
            </w:r>
          </w:p>
        </w:tc>
        <w:tc>
          <w:tcPr>
            <w:tcW w:w="1103" w:type="dxa"/>
            <w:tcBorders>
              <w:top w:val="nil"/>
              <w:left w:val="nil"/>
              <w:bottom w:val="single" w:color="auto" w:sz="4" w:space="0"/>
              <w:right w:val="single" w:color="auto" w:sz="4" w:space="0"/>
            </w:tcBorders>
            <w:shd w:val="clear" w:color="auto" w:fill="auto"/>
            <w:vAlign w:val="center"/>
          </w:tcPr>
          <w:p w14:paraId="3E014757">
            <w:pPr>
              <w:widowControl/>
              <w:spacing w:line="240" w:lineRule="exact"/>
              <w:jc w:val="center"/>
              <w:rPr>
                <w:rFonts w:ascii="宋体" w:hAnsi="宋体"/>
                <w:kern w:val="0"/>
                <w:sz w:val="18"/>
                <w:szCs w:val="18"/>
              </w:rPr>
            </w:pPr>
            <w:r>
              <w:rPr>
                <w:rFonts w:ascii="宋体" w:hAnsi="宋体"/>
                <w:kern w:val="0"/>
                <w:sz w:val="18"/>
                <w:szCs w:val="18"/>
              </w:rPr>
              <w:t>工作资料</w:t>
            </w:r>
          </w:p>
        </w:tc>
      </w:tr>
      <w:tr w14:paraId="3925CCB7">
        <w:tblPrEx>
          <w:tblCellMar>
            <w:top w:w="0" w:type="dxa"/>
            <w:left w:w="108" w:type="dxa"/>
            <w:bottom w:w="0" w:type="dxa"/>
            <w:right w:w="108" w:type="dxa"/>
          </w:tblCellMar>
        </w:tblPrEx>
        <w:trPr>
          <w:trHeight w:val="524" w:hRule="atLeast"/>
          <w:jc w:val="center"/>
        </w:trPr>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14:paraId="633BD8B7">
            <w:pPr>
              <w:widowControl/>
              <w:spacing w:line="240" w:lineRule="exact"/>
              <w:jc w:val="center"/>
              <w:rPr>
                <w:rFonts w:ascii="宋体" w:hAnsi="宋体"/>
                <w:kern w:val="0"/>
                <w:sz w:val="18"/>
                <w:szCs w:val="18"/>
              </w:rPr>
            </w:pPr>
            <w:r>
              <w:rPr>
                <w:rFonts w:ascii="宋体" w:hAnsi="宋体"/>
                <w:kern w:val="0"/>
                <w:sz w:val="18"/>
                <w:szCs w:val="18"/>
              </w:rPr>
              <w:t>满意度指标</w:t>
            </w:r>
          </w:p>
        </w:tc>
        <w:tc>
          <w:tcPr>
            <w:tcW w:w="877" w:type="dxa"/>
            <w:tcBorders>
              <w:top w:val="single" w:color="auto" w:sz="4" w:space="0"/>
              <w:left w:val="nil"/>
              <w:bottom w:val="single" w:color="auto" w:sz="4" w:space="0"/>
              <w:right w:val="single" w:color="auto" w:sz="4" w:space="0"/>
            </w:tcBorders>
            <w:shd w:val="clear" w:color="auto" w:fill="auto"/>
            <w:vAlign w:val="center"/>
          </w:tcPr>
          <w:p w14:paraId="09F5C644">
            <w:pPr>
              <w:widowControl/>
              <w:spacing w:line="240" w:lineRule="exact"/>
              <w:jc w:val="center"/>
              <w:rPr>
                <w:rFonts w:ascii="宋体" w:hAnsi="宋体"/>
                <w:kern w:val="0"/>
                <w:sz w:val="18"/>
                <w:szCs w:val="18"/>
              </w:rPr>
            </w:pPr>
            <w:r>
              <w:rPr>
                <w:rFonts w:ascii="宋体" w:hAnsi="宋体"/>
                <w:kern w:val="0"/>
                <w:sz w:val="18"/>
                <w:szCs w:val="18"/>
              </w:rPr>
              <w:t>满意度指标</w:t>
            </w:r>
          </w:p>
        </w:tc>
        <w:tc>
          <w:tcPr>
            <w:tcW w:w="2384" w:type="dxa"/>
            <w:tcBorders>
              <w:top w:val="nil"/>
              <w:left w:val="nil"/>
              <w:bottom w:val="single" w:color="auto" w:sz="4" w:space="0"/>
              <w:right w:val="single" w:color="auto" w:sz="4" w:space="0"/>
            </w:tcBorders>
            <w:shd w:val="clear" w:color="auto" w:fill="auto"/>
            <w:vAlign w:val="center"/>
          </w:tcPr>
          <w:p w14:paraId="34C3D3C1">
            <w:pPr>
              <w:widowControl/>
              <w:spacing w:line="240" w:lineRule="exact"/>
              <w:jc w:val="center"/>
              <w:rPr>
                <w:rFonts w:ascii="宋体" w:hAnsi="宋体"/>
                <w:kern w:val="0"/>
                <w:sz w:val="18"/>
                <w:szCs w:val="18"/>
              </w:rPr>
            </w:pPr>
            <w:r>
              <w:rPr>
                <w:rFonts w:ascii="宋体" w:hAnsi="宋体"/>
                <w:kern w:val="0"/>
                <w:sz w:val="18"/>
                <w:szCs w:val="18"/>
              </w:rPr>
              <w:t>群众对政务服务中心服务的满意度</w:t>
            </w:r>
          </w:p>
        </w:tc>
        <w:tc>
          <w:tcPr>
            <w:tcW w:w="1134" w:type="dxa"/>
            <w:tcBorders>
              <w:top w:val="nil"/>
              <w:left w:val="nil"/>
              <w:bottom w:val="single" w:color="auto" w:sz="4" w:space="0"/>
              <w:right w:val="single" w:color="auto" w:sz="4" w:space="0"/>
            </w:tcBorders>
            <w:shd w:val="clear" w:color="auto" w:fill="auto"/>
            <w:vAlign w:val="center"/>
          </w:tcPr>
          <w:p w14:paraId="579F5DAA">
            <w:pPr>
              <w:widowControl/>
              <w:spacing w:line="240" w:lineRule="exact"/>
              <w:jc w:val="center"/>
              <w:rPr>
                <w:rFonts w:ascii="宋体" w:hAnsi="宋体"/>
                <w:kern w:val="0"/>
                <w:sz w:val="18"/>
                <w:szCs w:val="18"/>
              </w:rPr>
            </w:pPr>
            <w:r>
              <w:rPr>
                <w:rFonts w:ascii="宋体" w:hAnsi="宋体"/>
                <w:kern w:val="0"/>
                <w:sz w:val="18"/>
                <w:szCs w:val="18"/>
              </w:rPr>
              <w:t>≥95%</w:t>
            </w:r>
          </w:p>
        </w:tc>
        <w:tc>
          <w:tcPr>
            <w:tcW w:w="1134" w:type="dxa"/>
            <w:tcBorders>
              <w:top w:val="nil"/>
              <w:left w:val="nil"/>
              <w:bottom w:val="single" w:color="auto" w:sz="4" w:space="0"/>
              <w:right w:val="single" w:color="auto" w:sz="4" w:space="0"/>
            </w:tcBorders>
            <w:shd w:val="clear" w:color="auto" w:fill="auto"/>
            <w:vAlign w:val="center"/>
          </w:tcPr>
          <w:p w14:paraId="17D938B3">
            <w:pPr>
              <w:widowControl/>
              <w:spacing w:line="240" w:lineRule="exact"/>
              <w:jc w:val="center"/>
              <w:rPr>
                <w:rFonts w:ascii="宋体" w:hAnsi="宋体"/>
                <w:kern w:val="0"/>
                <w:sz w:val="18"/>
                <w:szCs w:val="18"/>
              </w:rPr>
            </w:pPr>
            <w:r>
              <w:rPr>
                <w:rFonts w:ascii="宋体" w:hAnsi="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14:paraId="0360DAC3">
            <w:pPr>
              <w:widowControl/>
              <w:spacing w:line="240" w:lineRule="exact"/>
              <w:jc w:val="center"/>
              <w:rPr>
                <w:rFonts w:ascii="宋体" w:hAnsi="宋体"/>
                <w:kern w:val="0"/>
                <w:sz w:val="18"/>
                <w:szCs w:val="18"/>
              </w:rPr>
            </w:pPr>
            <w:r>
              <w:rPr>
                <w:rFonts w:ascii="宋体" w:hAnsi="宋体"/>
                <w:kern w:val="0"/>
                <w:sz w:val="18"/>
                <w:szCs w:val="18"/>
              </w:rPr>
              <w:t>-</w:t>
            </w:r>
          </w:p>
        </w:tc>
        <w:tc>
          <w:tcPr>
            <w:tcW w:w="851" w:type="dxa"/>
            <w:tcBorders>
              <w:top w:val="nil"/>
              <w:left w:val="nil"/>
              <w:bottom w:val="single" w:color="auto" w:sz="4" w:space="0"/>
              <w:right w:val="single" w:color="auto" w:sz="4" w:space="0"/>
            </w:tcBorders>
            <w:shd w:val="clear" w:color="auto" w:fill="auto"/>
            <w:vAlign w:val="center"/>
          </w:tcPr>
          <w:p w14:paraId="35B51301">
            <w:pPr>
              <w:widowControl/>
              <w:spacing w:line="240" w:lineRule="exact"/>
              <w:jc w:val="center"/>
              <w:rPr>
                <w:rFonts w:ascii="宋体" w:hAnsi="宋体"/>
                <w:kern w:val="0"/>
                <w:sz w:val="18"/>
                <w:szCs w:val="18"/>
              </w:rPr>
            </w:pPr>
            <w:r>
              <w:rPr>
                <w:rFonts w:ascii="宋体" w:hAnsi="宋体"/>
                <w:kern w:val="0"/>
                <w:sz w:val="18"/>
                <w:szCs w:val="18"/>
              </w:rPr>
              <w:t>10</w:t>
            </w:r>
          </w:p>
        </w:tc>
        <w:tc>
          <w:tcPr>
            <w:tcW w:w="1181" w:type="dxa"/>
            <w:tcBorders>
              <w:top w:val="nil"/>
              <w:left w:val="nil"/>
              <w:bottom w:val="single" w:color="auto" w:sz="4" w:space="0"/>
              <w:right w:val="single" w:color="auto" w:sz="4" w:space="0"/>
            </w:tcBorders>
            <w:shd w:val="clear" w:color="auto" w:fill="auto"/>
            <w:vAlign w:val="center"/>
          </w:tcPr>
          <w:p w14:paraId="7EA6CE9F">
            <w:pPr>
              <w:widowControl/>
              <w:spacing w:line="240" w:lineRule="exact"/>
              <w:jc w:val="center"/>
              <w:rPr>
                <w:rFonts w:ascii="宋体" w:hAnsi="宋体"/>
                <w:kern w:val="0"/>
                <w:sz w:val="18"/>
                <w:szCs w:val="18"/>
              </w:rPr>
            </w:pPr>
            <w:r>
              <w:rPr>
                <w:rFonts w:ascii="宋体" w:hAnsi="宋体"/>
                <w:kern w:val="0"/>
                <w:sz w:val="18"/>
                <w:szCs w:val="18"/>
              </w:rPr>
              <w:t>满意度赋分</w:t>
            </w:r>
          </w:p>
        </w:tc>
        <w:tc>
          <w:tcPr>
            <w:tcW w:w="1103" w:type="dxa"/>
            <w:tcBorders>
              <w:top w:val="nil"/>
              <w:left w:val="nil"/>
              <w:bottom w:val="single" w:color="auto" w:sz="4" w:space="0"/>
              <w:right w:val="single" w:color="auto" w:sz="4" w:space="0"/>
            </w:tcBorders>
            <w:shd w:val="clear" w:color="auto" w:fill="auto"/>
            <w:vAlign w:val="center"/>
          </w:tcPr>
          <w:p w14:paraId="6051B1FB">
            <w:pPr>
              <w:widowControl/>
              <w:spacing w:line="240" w:lineRule="exact"/>
              <w:jc w:val="center"/>
              <w:rPr>
                <w:rFonts w:ascii="宋体" w:hAnsi="宋体"/>
                <w:kern w:val="0"/>
                <w:sz w:val="18"/>
                <w:szCs w:val="18"/>
              </w:rPr>
            </w:pPr>
            <w:r>
              <w:rPr>
                <w:rFonts w:ascii="宋体" w:hAnsi="宋体"/>
                <w:kern w:val="0"/>
                <w:sz w:val="18"/>
                <w:szCs w:val="18"/>
              </w:rPr>
              <w:t>工作资料</w:t>
            </w:r>
          </w:p>
        </w:tc>
      </w:tr>
    </w:tbl>
    <w:p w14:paraId="7A2B5CD9">
      <w:pPr>
        <w:jc w:val="center"/>
        <w:rPr>
          <w:rFonts w:ascii="宋体" w:hAnsi="宋体"/>
          <w:sz w:val="18"/>
          <w:szCs w:val="18"/>
        </w:rPr>
      </w:pPr>
    </w:p>
    <w:p w14:paraId="2B039CD2">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6216E2F4">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230D82AF">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3E6B7313">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3B2A652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476C34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3B2DA91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61BDE48C">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4CF5CA5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0C6052A3">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664EE15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7B270A23">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23BCCA84">
      <w:pPr>
        <w:widowControl/>
        <w:spacing w:line="520" w:lineRule="exact"/>
        <w:jc w:val="left"/>
        <w:rPr>
          <w:rFonts w:ascii="仿宋_GB2312" w:hAnsi="宋体" w:eastAsia="仿宋_GB2312" w:cs="宋体"/>
          <w:kern w:val="0"/>
          <w:sz w:val="32"/>
          <w:szCs w:val="32"/>
        </w:rPr>
      </w:pPr>
    </w:p>
    <w:p w14:paraId="1CB1EFB7">
      <w:pPr>
        <w:widowControl/>
        <w:spacing w:line="520" w:lineRule="exact"/>
        <w:jc w:val="left"/>
        <w:rPr>
          <w:rFonts w:ascii="仿宋_GB2312" w:hAnsi="宋体" w:eastAsia="仿宋_GB2312" w:cs="宋体"/>
          <w:kern w:val="0"/>
          <w:sz w:val="32"/>
          <w:szCs w:val="32"/>
        </w:rPr>
      </w:pPr>
    </w:p>
    <w:p w14:paraId="7145F713">
      <w:pPr>
        <w:widowControl/>
        <w:spacing w:line="520" w:lineRule="exact"/>
        <w:jc w:val="left"/>
        <w:rPr>
          <w:rFonts w:ascii="仿宋_GB2312" w:hAnsi="宋体" w:eastAsia="仿宋_GB2312" w:cs="宋体"/>
          <w:kern w:val="0"/>
          <w:sz w:val="32"/>
          <w:szCs w:val="32"/>
        </w:rPr>
      </w:pPr>
    </w:p>
    <w:p w14:paraId="24248B91">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托克逊县政务服务和公共资源交易中心</w:t>
      </w:r>
    </w:p>
    <w:p w14:paraId="290AF04D">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23B17D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63F57">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268E1B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831A4">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B0524E9">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9F674">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4009FAD">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AEC1E">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6C117BD">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4B357">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A90ED5E">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4CE8F">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F59DEA3">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712F2">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F5D5D"/>
    <w:rsid w:val="0011518D"/>
    <w:rsid w:val="00203305"/>
    <w:rsid w:val="00240FCF"/>
    <w:rsid w:val="003E287F"/>
    <w:rsid w:val="007E3B6A"/>
    <w:rsid w:val="008F0DF0"/>
    <w:rsid w:val="00952A8C"/>
    <w:rsid w:val="00970D20"/>
    <w:rsid w:val="00984778"/>
    <w:rsid w:val="009A4DF2"/>
    <w:rsid w:val="009D31D2"/>
    <w:rsid w:val="00E33929"/>
    <w:rsid w:val="029B264D"/>
    <w:rsid w:val="3DDC7F8B"/>
    <w:rsid w:val="3E416701"/>
    <w:rsid w:val="432C14D4"/>
    <w:rsid w:val="4DD5199A"/>
    <w:rsid w:val="52587C5B"/>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2129</Words>
  <Characters>2485</Characters>
  <Lines>97</Lines>
  <Paragraphs>27</Paragraphs>
  <TotalTime>1</TotalTime>
  <ScaleCrop>false</ScaleCrop>
  <LinksUpToDate>false</LinksUpToDate>
  <CharactersWithSpaces>2557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2025-08-18T02:58:57Z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ECD32FEE32D1481C87E1A6C9C4C8201D_13</vt:lpwstr>
  </property>
  <property fmtid="{D5CDD505-2E9C-101B-9397-08002B2CF9AE}" pid="4" name="KSOTemplateDocerSaveRecord">
    <vt:lpwstr>eyJoZGlkIjoiMTcwMGY5N2M4YzI3ODdkZTMzOGFhZTcwMTk4MTdlMjAiLCJ1c2VySWQiOiI0OTQ1NzM3OTEifQ==</vt:lpwstr>
  </property>
</Properties>
</file>